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35" w:rsidRPr="00103F8D" w:rsidRDefault="00E476FF" w:rsidP="00E476FF">
      <w:pPr>
        <w:pStyle w:val="Default"/>
        <w:spacing w:line="276" w:lineRule="auto"/>
        <w:jc w:val="center"/>
        <w:rPr>
          <w:rFonts w:ascii="Century Schoolbook" w:hAnsi="Century Schoolbook"/>
          <w:b/>
          <w:bCs/>
          <w:color w:val="0F243E" w:themeColor="text2" w:themeShade="80"/>
          <w:sz w:val="28"/>
          <w:szCs w:val="28"/>
        </w:rPr>
      </w:pPr>
      <w:r w:rsidRPr="00103F8D">
        <w:rPr>
          <w:rFonts w:ascii="Century Schoolbook" w:hAnsi="Century Schoolbook"/>
          <w:b/>
          <w:color w:val="0F243E" w:themeColor="text2" w:themeShade="80"/>
          <w:sz w:val="28"/>
          <w:szCs w:val="28"/>
        </w:rPr>
        <w:t xml:space="preserve">A TÁMOGATÓ SZOLGÁLTATÁST MŰKÖDTETŐ </w:t>
      </w:r>
      <w:proofErr w:type="gramStart"/>
      <w:r w:rsidRPr="00103F8D">
        <w:rPr>
          <w:rFonts w:ascii="Century Schoolbook" w:hAnsi="Century Schoolbook"/>
          <w:b/>
          <w:color w:val="0F243E" w:themeColor="text2" w:themeShade="80"/>
          <w:sz w:val="28"/>
          <w:szCs w:val="28"/>
        </w:rPr>
        <w:t>ÉS</w:t>
      </w:r>
      <w:proofErr w:type="gramEnd"/>
      <w:r w:rsidRPr="00103F8D">
        <w:rPr>
          <w:rFonts w:ascii="Century Schoolbook" w:hAnsi="Century Schoolbook"/>
          <w:b/>
          <w:color w:val="0F243E" w:themeColor="text2" w:themeShade="80"/>
          <w:sz w:val="28"/>
          <w:szCs w:val="28"/>
        </w:rPr>
        <w:t xml:space="preserve"> BEFOGADOTT SZOLGÁLTATÓK FELTÉTELEINEK FEJLESZTÉSE</w:t>
      </w:r>
    </w:p>
    <w:p w:rsidR="00587635" w:rsidRPr="00103F8D" w:rsidRDefault="00587635" w:rsidP="00E476FF">
      <w:pPr>
        <w:pStyle w:val="Default"/>
        <w:spacing w:line="276" w:lineRule="auto"/>
        <w:jc w:val="center"/>
        <w:rPr>
          <w:rFonts w:ascii="Century Schoolbook" w:hAnsi="Century Schoolbook"/>
          <w:b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spacing w:line="276" w:lineRule="auto"/>
        <w:jc w:val="center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PÁLYÁZATI FELHÍVÁS</w:t>
      </w:r>
    </w:p>
    <w:p w:rsidR="00587635" w:rsidRPr="00103F8D" w:rsidRDefault="00200F9A" w:rsidP="00E476FF">
      <w:pPr>
        <w:pStyle w:val="Default"/>
        <w:spacing w:line="276" w:lineRule="auto"/>
        <w:jc w:val="center"/>
        <w:rPr>
          <w:rFonts w:ascii="Century Schoolbook" w:hAnsi="Century Schoolbook"/>
          <w:color w:val="0F243E" w:themeColor="text2" w:themeShade="80"/>
          <w:sz w:val="22"/>
          <w:szCs w:val="22"/>
        </w:rPr>
      </w:pPr>
      <w:r w:rsidRPr="00103F8D">
        <w:rPr>
          <w:rFonts w:ascii="Century Schoolbook" w:hAnsi="Century Schoolbook"/>
          <w:color w:val="0F243E" w:themeColor="text2" w:themeShade="80"/>
          <w:sz w:val="22"/>
          <w:szCs w:val="22"/>
        </w:rPr>
        <w:t>201</w:t>
      </w:r>
      <w:r w:rsidR="002D7424">
        <w:rPr>
          <w:rFonts w:ascii="Century Schoolbook" w:hAnsi="Century Schoolbook"/>
          <w:color w:val="0F243E" w:themeColor="text2" w:themeShade="80"/>
          <w:sz w:val="22"/>
          <w:szCs w:val="22"/>
        </w:rPr>
        <w:t>7</w:t>
      </w:r>
      <w:r w:rsidR="00A83E04" w:rsidRPr="00103F8D">
        <w:rPr>
          <w:rFonts w:ascii="Century Schoolbook" w:hAnsi="Century Schoolbook"/>
          <w:color w:val="0F243E" w:themeColor="text2" w:themeShade="80"/>
          <w:sz w:val="22"/>
          <w:szCs w:val="22"/>
        </w:rPr>
        <w:t>.</w:t>
      </w:r>
      <w:r w:rsidRPr="00103F8D">
        <w:rPr>
          <w:rFonts w:ascii="Century Schoolbook" w:hAnsi="Century Schoolbook"/>
          <w:color w:val="0F243E" w:themeColor="text2" w:themeShade="80"/>
          <w:sz w:val="22"/>
          <w:szCs w:val="22"/>
        </w:rPr>
        <w:t xml:space="preserve"> év</w:t>
      </w:r>
    </w:p>
    <w:p w:rsidR="00587635" w:rsidRPr="00103F8D" w:rsidRDefault="00587635" w:rsidP="00E476FF">
      <w:pPr>
        <w:pStyle w:val="Default"/>
        <w:spacing w:line="276" w:lineRule="auto"/>
        <w:jc w:val="center"/>
        <w:rPr>
          <w:rFonts w:ascii="Century Schoolbook" w:hAnsi="Century Schoolbook"/>
          <w:b/>
          <w:color w:val="0F243E" w:themeColor="text2" w:themeShade="80"/>
          <w:sz w:val="22"/>
          <w:szCs w:val="22"/>
        </w:rPr>
      </w:pP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  <w:sz w:val="20"/>
          <w:szCs w:val="20"/>
        </w:rPr>
      </w:pPr>
    </w:p>
    <w:p w:rsidR="00587635" w:rsidRPr="00103F8D" w:rsidRDefault="00155FAB" w:rsidP="00E476FF">
      <w:pPr>
        <w:pStyle w:val="Default"/>
        <w:spacing w:line="276" w:lineRule="auto"/>
        <w:jc w:val="center"/>
        <w:rPr>
          <w:rFonts w:ascii="Century Schoolbook" w:hAnsi="Century Schoolbook" w:cs="Arial"/>
          <w:color w:val="0F243E" w:themeColor="text2" w:themeShade="80"/>
          <w:sz w:val="22"/>
          <w:szCs w:val="22"/>
        </w:rPr>
      </w:pPr>
      <w:r w:rsidRPr="00103F8D">
        <w:rPr>
          <w:rFonts w:ascii="Century Schoolbook" w:hAnsi="Century Schoolbook" w:cs="Arial"/>
          <w:color w:val="0F243E" w:themeColor="text2" w:themeShade="80"/>
          <w:sz w:val="22"/>
          <w:szCs w:val="22"/>
        </w:rPr>
        <w:t xml:space="preserve">A meghirdetés dátuma: </w:t>
      </w:r>
      <w:r w:rsidR="00E476FF" w:rsidRPr="00103F8D">
        <w:rPr>
          <w:rFonts w:ascii="Century Schoolbook" w:hAnsi="Century Schoolbook" w:cs="Arial"/>
          <w:color w:val="0F243E" w:themeColor="text2" w:themeShade="80"/>
          <w:sz w:val="22"/>
          <w:szCs w:val="22"/>
        </w:rPr>
        <w:t>201</w:t>
      </w:r>
      <w:r w:rsidR="002D7424">
        <w:rPr>
          <w:rFonts w:ascii="Century Schoolbook" w:hAnsi="Century Schoolbook" w:cs="Arial"/>
          <w:color w:val="0F243E" w:themeColor="text2" w:themeShade="80"/>
          <w:sz w:val="22"/>
          <w:szCs w:val="22"/>
        </w:rPr>
        <w:t>7</w:t>
      </w:r>
      <w:r w:rsidR="00E476FF" w:rsidRPr="00103F8D">
        <w:rPr>
          <w:rFonts w:ascii="Century Schoolbook" w:hAnsi="Century Schoolbook" w:cs="Arial"/>
          <w:color w:val="0F243E" w:themeColor="text2" w:themeShade="80"/>
          <w:sz w:val="22"/>
          <w:szCs w:val="22"/>
        </w:rPr>
        <w:t>. MÁ</w:t>
      </w:r>
      <w:r w:rsidR="002D7424">
        <w:rPr>
          <w:rFonts w:ascii="Century Schoolbook" w:hAnsi="Century Schoolbook" w:cs="Arial"/>
          <w:color w:val="0F243E" w:themeColor="text2" w:themeShade="80"/>
          <w:sz w:val="22"/>
          <w:szCs w:val="22"/>
        </w:rPr>
        <w:t>JUS</w:t>
      </w:r>
      <w:r w:rsidR="00E476FF" w:rsidRPr="00103F8D">
        <w:rPr>
          <w:rFonts w:ascii="Century Schoolbook" w:hAnsi="Century Schoolbook" w:cs="Arial"/>
          <w:color w:val="0F243E" w:themeColor="text2" w:themeShade="80"/>
          <w:sz w:val="22"/>
          <w:szCs w:val="22"/>
        </w:rPr>
        <w:t xml:space="preserve"> </w:t>
      </w:r>
      <w:r w:rsidR="00B21C92">
        <w:rPr>
          <w:rFonts w:ascii="Century Schoolbook" w:hAnsi="Century Schoolbook" w:cs="Arial"/>
          <w:color w:val="0F243E" w:themeColor="text2" w:themeShade="80"/>
          <w:sz w:val="22"/>
          <w:szCs w:val="22"/>
        </w:rPr>
        <w:t>22</w:t>
      </w:r>
      <w:r w:rsidR="00E476FF" w:rsidRPr="00103F8D">
        <w:rPr>
          <w:rFonts w:ascii="Century Schoolbook" w:hAnsi="Century Schoolbook" w:cs="Arial"/>
          <w:color w:val="0F243E" w:themeColor="text2" w:themeShade="80"/>
          <w:sz w:val="22"/>
          <w:szCs w:val="22"/>
        </w:rPr>
        <w:t>.</w:t>
      </w:r>
    </w:p>
    <w:p w:rsidR="005F7C68" w:rsidRPr="00103F8D" w:rsidRDefault="005F7C68" w:rsidP="00E476FF">
      <w:pPr>
        <w:pStyle w:val="Default"/>
        <w:spacing w:line="276" w:lineRule="auto"/>
        <w:jc w:val="center"/>
        <w:rPr>
          <w:rFonts w:ascii="Century Schoolbook" w:hAnsi="Century Schoolbook" w:cs="Arial"/>
          <w:color w:val="0F243E" w:themeColor="text2" w:themeShade="80"/>
          <w:sz w:val="22"/>
          <w:szCs w:val="22"/>
        </w:rPr>
      </w:pPr>
    </w:p>
    <w:p w:rsidR="005F7C68" w:rsidRPr="00103F8D" w:rsidRDefault="005F7C68" w:rsidP="00E476FF">
      <w:pPr>
        <w:pStyle w:val="Default"/>
        <w:spacing w:line="276" w:lineRule="auto"/>
        <w:jc w:val="center"/>
        <w:rPr>
          <w:rFonts w:ascii="Century Schoolbook" w:hAnsi="Century Schoolbook" w:cs="Arial"/>
          <w:color w:val="0F243E" w:themeColor="text2" w:themeShade="80"/>
          <w:sz w:val="22"/>
          <w:szCs w:val="22"/>
        </w:rPr>
      </w:pPr>
    </w:p>
    <w:p w:rsidR="0042660A" w:rsidRPr="00103F8D" w:rsidRDefault="0042660A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  <w:sz w:val="20"/>
          <w:szCs w:val="20"/>
        </w:rPr>
      </w:pPr>
    </w:p>
    <w:p w:rsidR="00587635" w:rsidRPr="00103F8D" w:rsidRDefault="00E40518" w:rsidP="00E17CB5">
      <w:p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Az </w:t>
      </w:r>
      <w:r w:rsidRPr="00103F8D">
        <w:rPr>
          <w:rFonts w:ascii="Century Schoolbook" w:hAnsi="Century Schoolbook"/>
          <w:b/>
          <w:color w:val="0F243E" w:themeColor="text2" w:themeShade="80"/>
          <w:sz w:val="24"/>
          <w:szCs w:val="24"/>
        </w:rPr>
        <w:t>Emberi Erőforrások Minisztériuma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(</w:t>
      </w:r>
      <w:r w:rsidR="00155FAB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a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továbbiakban: Támogató) megbízásából és nevében a</w:t>
      </w:r>
      <w:r w:rsidR="00D4689D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="002D7424">
        <w:rPr>
          <w:rFonts w:ascii="Century Schoolbook" w:hAnsi="Century Schoolbook"/>
          <w:b/>
          <w:color w:val="0F243E" w:themeColor="text2" w:themeShade="80"/>
          <w:sz w:val="24"/>
          <w:szCs w:val="24"/>
        </w:rPr>
        <w:t>Szociális és Gyermekvédelmi Főigazgatóság</w:t>
      </w:r>
      <w:r w:rsidR="00D4689D" w:rsidRPr="00103F8D">
        <w:rPr>
          <w:rFonts w:ascii="Century Schoolbook" w:hAnsi="Century Schoolbook"/>
          <w:b/>
          <w:color w:val="0F243E" w:themeColor="text2" w:themeShade="80"/>
          <w:sz w:val="24"/>
          <w:szCs w:val="24"/>
        </w:rPr>
        <w:t xml:space="preserve">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(</w:t>
      </w:r>
      <w:r w:rsidR="00155FAB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a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továbbiakban: </w:t>
      </w:r>
      <w:r w:rsidR="00003DC8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Lebonyolító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) </w:t>
      </w:r>
      <w:r w:rsidR="00155FAB" w:rsidRPr="00103F8D">
        <w:rPr>
          <w:rFonts w:ascii="Century Schoolbook" w:hAnsi="Century Schoolbook" w:cs="Arial"/>
          <w:color w:val="0F243E" w:themeColor="text2" w:themeShade="80"/>
          <w:sz w:val="24"/>
          <w:szCs w:val="24"/>
        </w:rPr>
        <w:t>nyílt pályázatot hirdet</w:t>
      </w:r>
      <w:r w:rsidR="00E476FF" w:rsidRPr="00103F8D">
        <w:rPr>
          <w:rFonts w:ascii="Century Schoolbook" w:hAnsi="Century Schoolbook" w:cs="Arial"/>
          <w:color w:val="0F243E" w:themeColor="text2" w:themeShade="80"/>
          <w:sz w:val="24"/>
          <w:szCs w:val="24"/>
        </w:rPr>
        <w:t xml:space="preserve"> </w:t>
      </w:r>
      <w:r w:rsidR="00E476FF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a támogató szolgáltatást működtető és befogadott szolgáltatók feltételeinek fejlesztésére</w:t>
      </w:r>
      <w:r w:rsidR="00E17CB5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Pr="00103F8D">
        <w:rPr>
          <w:rFonts w:ascii="Century Schoolbook" w:hAnsi="Century Schoolbook" w:cs="Arial"/>
          <w:color w:val="0F243E" w:themeColor="text2" w:themeShade="80"/>
          <w:sz w:val="24"/>
          <w:szCs w:val="24"/>
        </w:rPr>
        <w:t>az államháztartásról szóló 2011. évi CXCV. törvény (a továbbiakban: Áht.), az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államháztartásról szóló törvény végrehajtásáról szóló 368/2011. (XII. 31.) Korm. rendelet (a továbbiakban: </w:t>
      </w:r>
      <w:proofErr w:type="spellStart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Ávr</w:t>
      </w:r>
      <w:proofErr w:type="spellEnd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.), valamint a fejezeti kezelésű előirányzatok kezeléséről és felhasználásáról szóló 84/2013. (XII.</w:t>
      </w:r>
      <w:r w:rsidR="00C57D69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30.) EMMI rendelet (a továbbiakban: EMMI rendelet)</w:t>
      </w:r>
      <w:r w:rsidR="00934B44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="00155FAB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vonatkozó rendelkezései</w:t>
      </w:r>
      <w:r w:rsidR="00E64083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alapján</w:t>
      </w:r>
      <w:r w:rsidR="009C7626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.</w:t>
      </w:r>
    </w:p>
    <w:p w:rsidR="00E476FF" w:rsidRPr="00103F8D" w:rsidRDefault="00E476FF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pályázat célja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E476FF" w:rsidRPr="004F1899" w:rsidRDefault="00E40518" w:rsidP="004F1899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  <w:r w:rsidRPr="004F1899">
        <w:rPr>
          <w:rFonts w:ascii="Century Schoolbook" w:hAnsi="Century Schoolbook"/>
          <w:bCs/>
          <w:color w:val="0F243E" w:themeColor="text2" w:themeShade="80"/>
        </w:rPr>
        <w:t xml:space="preserve">A pályázat közvetlen célja </w:t>
      </w:r>
      <w:r w:rsidR="004F1899" w:rsidRPr="004F1899">
        <w:rPr>
          <w:rFonts w:ascii="Century Schoolbook" w:hAnsi="Century Schoolbook"/>
          <w:bCs/>
          <w:color w:val="0F243E" w:themeColor="text2" w:themeShade="80"/>
        </w:rPr>
        <w:t xml:space="preserve">a támogató szolgáltatások </w:t>
      </w:r>
      <w:r w:rsidR="00E476FF" w:rsidRPr="004F1899">
        <w:rPr>
          <w:rFonts w:ascii="Century Schoolbook" w:hAnsi="Century Schoolbook"/>
          <w:bCs/>
          <w:color w:val="0F243E" w:themeColor="text2" w:themeShade="80"/>
        </w:rPr>
        <w:t>működési feltételeinek javítása</w:t>
      </w:r>
      <w:r w:rsidR="004F1899">
        <w:rPr>
          <w:rFonts w:ascii="Century Schoolbook" w:hAnsi="Century Schoolbook"/>
          <w:bCs/>
          <w:color w:val="0F243E" w:themeColor="text2" w:themeShade="80"/>
        </w:rPr>
        <w:t>.</w:t>
      </w:r>
    </w:p>
    <w:p w:rsidR="004F1899" w:rsidRPr="004F1899" w:rsidRDefault="004F1899" w:rsidP="004F1899">
      <w:pPr>
        <w:pStyle w:val="Default"/>
        <w:spacing w:line="276" w:lineRule="auto"/>
        <w:ind w:left="720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A támogatás </w:t>
      </w:r>
      <w:r w:rsidR="00C9611C"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formája és 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>mértéke</w:t>
      </w:r>
    </w:p>
    <w:p w:rsidR="00587635" w:rsidRPr="00103F8D" w:rsidRDefault="00587635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támogatás </w:t>
      </w:r>
      <w:r w:rsidR="00150A1F" w:rsidRPr="00103F8D">
        <w:rPr>
          <w:rFonts w:ascii="Century Schoolbook" w:hAnsi="Century Schoolbook"/>
          <w:bCs/>
          <w:color w:val="0F243E" w:themeColor="text2" w:themeShade="80"/>
        </w:rPr>
        <w:t>formája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vissza nem térítendő támogatás, a </w:t>
      </w:r>
      <w:r w:rsidR="00E476FF" w:rsidRPr="00103F8D">
        <w:rPr>
          <w:rFonts w:ascii="Century Schoolbook" w:hAnsi="Century Schoolbook"/>
          <w:bCs/>
          <w:color w:val="0F243E" w:themeColor="text2" w:themeShade="80"/>
        </w:rPr>
        <w:t>pályázatban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igényelt és megítélt támogatás 100%-</w:t>
      </w:r>
      <w:proofErr w:type="gramStart"/>
      <w:r w:rsidRPr="00103F8D">
        <w:rPr>
          <w:rFonts w:ascii="Century Schoolbook" w:hAnsi="Century Schoolbook"/>
          <w:bCs/>
          <w:color w:val="0F243E" w:themeColor="text2" w:themeShade="80"/>
        </w:rPr>
        <w:t>a</w:t>
      </w:r>
      <w:proofErr w:type="gramEnd"/>
      <w:r w:rsidR="003E5448" w:rsidRPr="00103F8D">
        <w:rPr>
          <w:rFonts w:ascii="Century Schoolbook" w:hAnsi="Century Schoolbook"/>
          <w:bCs/>
          <w:color w:val="0F243E" w:themeColor="text2" w:themeShade="80"/>
        </w:rPr>
        <w:t>, saját forrást nem igényel</w:t>
      </w:r>
      <w:r w:rsidR="00CC1D62" w:rsidRPr="00103F8D">
        <w:rPr>
          <w:rFonts w:ascii="Century Schoolbook" w:hAnsi="Century Schoolbook"/>
          <w:bCs/>
          <w:color w:val="0F243E" w:themeColor="text2" w:themeShade="80"/>
        </w:rPr>
        <w:t>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A </w:t>
      </w:r>
      <w:r w:rsidR="00C9611C" w:rsidRPr="00103F8D">
        <w:rPr>
          <w:rFonts w:ascii="Century Schoolbook" w:hAnsi="Century Schoolbook"/>
          <w:b/>
          <w:bCs/>
          <w:color w:val="0F243E" w:themeColor="text2" w:themeShade="80"/>
        </w:rPr>
        <w:t>felhívás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 xml:space="preserve"> során</w:t>
      </w:r>
      <w:r w:rsidR="00C9611C"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>gépjárművásárlásra</w:t>
      </w:r>
      <w:r w:rsidR="00C9611C"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pályázható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 xml:space="preserve"> forrás az alábbiak szerint</w:t>
      </w:r>
      <w:r w:rsidR="00C9611C" w:rsidRPr="00103F8D">
        <w:rPr>
          <w:rFonts w:ascii="Century Schoolbook" w:hAnsi="Century Schoolbook"/>
          <w:b/>
          <w:bCs/>
          <w:color w:val="0F243E" w:themeColor="text2" w:themeShade="80"/>
        </w:rPr>
        <w:t>: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</w:t>
      </w:r>
    </w:p>
    <w:p w:rsidR="00611D02" w:rsidRPr="00103F8D" w:rsidRDefault="00611D02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293D0A" w:rsidRPr="00103F8D" w:rsidRDefault="00293D0A" w:rsidP="007C3522">
      <w:pPr>
        <w:pStyle w:val="Szvegtrzs"/>
        <w:keepNext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A </w:t>
      </w:r>
      <w:r w:rsidR="00D92DBA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támogatás a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szolgáltatás keretében használandó új vagy használt gépjármű vásárlása</w:t>
      </w:r>
      <w:r w:rsidR="00D92DBA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, meglévő járműpark bővítésére vagy járművek cseréjére.</w:t>
      </w:r>
      <w:r w:rsidR="007C3522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="003312B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A jármű </w:t>
      </w:r>
      <w:r w:rsidR="003312BD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műszaki jellemzőinek illeszkedni</w:t>
      </w:r>
      <w:r w:rsidR="003312BD">
        <w:rPr>
          <w:rFonts w:ascii="Century Schoolbook" w:hAnsi="Century Schoolbook"/>
          <w:color w:val="0F243E" w:themeColor="text2" w:themeShade="80"/>
          <w:sz w:val="24"/>
          <w:szCs w:val="24"/>
        </w:rPr>
        <w:t>ük</w:t>
      </w:r>
      <w:r w:rsidR="003312BD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kell a szolgáltatás feladatellátásához.</w:t>
      </w:r>
      <w:r w:rsidR="003312B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="00D34E28">
        <w:rPr>
          <w:rFonts w:ascii="Century Schoolbook" w:hAnsi="Century Schoolbook"/>
          <w:color w:val="0F243E" w:themeColor="text2" w:themeShade="80"/>
          <w:sz w:val="24"/>
          <w:szCs w:val="24"/>
        </w:rPr>
        <w:t>A számla kiállításának időpontjában</w:t>
      </w:r>
      <w:r w:rsidR="00D34E28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="00D34E28">
        <w:rPr>
          <w:rFonts w:ascii="Century Schoolbook" w:hAnsi="Century Schoolbook"/>
          <w:color w:val="0F243E" w:themeColor="text2" w:themeShade="80"/>
          <w:sz w:val="24"/>
          <w:szCs w:val="24"/>
        </w:rPr>
        <w:t>a h</w:t>
      </w:r>
      <w:r w:rsidR="007C3522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asznált gépjármű gyárt</w:t>
      </w:r>
      <w:r w:rsidR="00D92DBA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ási </w:t>
      </w:r>
      <w:proofErr w:type="gramStart"/>
      <w:r w:rsidR="00D92DBA" w:rsidRPr="0014414F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éve </w:t>
      </w:r>
      <w:r w:rsidR="00D34E28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5</w:t>
      </w:r>
      <w:proofErr w:type="gramEnd"/>
      <w:r w:rsidR="00D34E28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évnél </w:t>
      </w:r>
      <w:proofErr w:type="gramStart"/>
      <w:r w:rsidR="00761585">
        <w:rPr>
          <w:rFonts w:ascii="Century Schoolbook" w:hAnsi="Century Schoolbook"/>
          <w:color w:val="0F243E" w:themeColor="text2" w:themeShade="80"/>
          <w:sz w:val="24"/>
          <w:szCs w:val="24"/>
        </w:rPr>
        <w:t>korábbi</w:t>
      </w:r>
      <w:proofErr w:type="gramEnd"/>
      <w:r w:rsidR="00761585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nem lehet.</w:t>
      </w:r>
      <w:r w:rsidR="00D92DBA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</w:p>
    <w:p w:rsidR="00293D0A" w:rsidRPr="00103F8D" w:rsidRDefault="0004464B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  <w:r>
        <w:rPr>
          <w:rFonts w:ascii="Century Schoolbook" w:hAnsi="Century Schoolbook"/>
          <w:bCs/>
          <w:color w:val="0F243E" w:themeColor="text2" w:themeShade="80"/>
        </w:rPr>
        <w:t>A p</w:t>
      </w:r>
      <w:r w:rsidR="00293D0A" w:rsidRPr="00103F8D">
        <w:rPr>
          <w:rFonts w:ascii="Century Schoolbook" w:hAnsi="Century Schoolbook"/>
          <w:bCs/>
          <w:color w:val="0F243E" w:themeColor="text2" w:themeShade="80"/>
        </w:rPr>
        <w:t>ályázók köre:</w:t>
      </w:r>
    </w:p>
    <w:p w:rsidR="00293D0A" w:rsidRPr="00103F8D" w:rsidRDefault="004F1899" w:rsidP="00293D0A">
      <w:pPr>
        <w:pStyle w:val="Default"/>
        <w:numPr>
          <w:ilvl w:val="0"/>
          <w:numId w:val="38"/>
        </w:numPr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  <w:r>
        <w:rPr>
          <w:rFonts w:ascii="Century Schoolbook" w:hAnsi="Century Schoolbook"/>
          <w:bCs/>
          <w:color w:val="0F243E" w:themeColor="text2" w:themeShade="80"/>
        </w:rPr>
        <w:t>állami finanszírozásba befogadott</w:t>
      </w:r>
      <w:r w:rsidR="003312BD">
        <w:rPr>
          <w:rFonts w:ascii="Century Schoolbook" w:hAnsi="Century Schoolbook"/>
          <w:bCs/>
          <w:color w:val="0F243E" w:themeColor="text2" w:themeShade="80"/>
        </w:rPr>
        <w:t>,</w:t>
      </w:r>
      <w:r>
        <w:rPr>
          <w:rFonts w:ascii="Century Schoolbook" w:hAnsi="Century Schoolbook"/>
          <w:bCs/>
          <w:color w:val="0F243E" w:themeColor="text2" w:themeShade="80"/>
        </w:rPr>
        <w:t xml:space="preserve"> </w:t>
      </w:r>
      <w:r w:rsidR="00293D0A" w:rsidRPr="00103F8D">
        <w:rPr>
          <w:rFonts w:ascii="Century Schoolbook" w:hAnsi="Century Schoolbook"/>
          <w:bCs/>
          <w:color w:val="0F243E" w:themeColor="text2" w:themeShade="80"/>
        </w:rPr>
        <w:t>támogató szolgáltatás</w:t>
      </w:r>
      <w:r w:rsidR="003312BD">
        <w:rPr>
          <w:rFonts w:ascii="Century Schoolbook" w:hAnsi="Century Schoolbook"/>
          <w:bCs/>
          <w:color w:val="0F243E" w:themeColor="text2" w:themeShade="80"/>
        </w:rPr>
        <w:t>t nyújtó szolgáltatók fenntartói</w:t>
      </w:r>
    </w:p>
    <w:p w:rsidR="00587635" w:rsidRPr="00103F8D" w:rsidRDefault="00E40518" w:rsidP="00293D0A">
      <w:pPr>
        <w:spacing w:after="0"/>
        <w:jc w:val="both"/>
        <w:rPr>
          <w:rFonts w:ascii="Century Schoolbook" w:hAnsi="Century Schoolbook" w:cs="Arial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 w:cs="Arial"/>
          <w:color w:val="0F243E" w:themeColor="text2" w:themeShade="80"/>
          <w:sz w:val="24"/>
          <w:szCs w:val="24"/>
        </w:rPr>
        <w:lastRenderedPageBreak/>
        <w:t>Az igényelhető</w:t>
      </w:r>
      <w:r w:rsidR="00587635" w:rsidRPr="00103F8D">
        <w:rPr>
          <w:rFonts w:ascii="Century Schoolbook" w:hAnsi="Century Schoolbook" w:cs="Arial"/>
          <w:color w:val="0F243E" w:themeColor="text2" w:themeShade="80"/>
          <w:sz w:val="24"/>
          <w:szCs w:val="24"/>
        </w:rPr>
        <w:t xml:space="preserve"> támogatás mértéke</w:t>
      </w:r>
      <w:r w:rsidRPr="00103F8D">
        <w:rPr>
          <w:rFonts w:ascii="Century Schoolbook" w:hAnsi="Century Schoolbook" w:cs="Arial"/>
          <w:color w:val="0F243E" w:themeColor="text2" w:themeShade="80"/>
          <w:sz w:val="24"/>
          <w:szCs w:val="24"/>
        </w:rPr>
        <w:t xml:space="preserve">: </w:t>
      </w:r>
    </w:p>
    <w:p w:rsidR="00D92DBA" w:rsidRPr="00103F8D" w:rsidRDefault="00D92DBA" w:rsidP="00293D0A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minimum: 2.000.000 Ft/pályázó</w:t>
      </w:r>
    </w:p>
    <w:p w:rsidR="00293D0A" w:rsidRPr="00103F8D" w:rsidRDefault="00293D0A" w:rsidP="00293D0A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maximum</w:t>
      </w:r>
      <w:r w:rsidR="00D92DBA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: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9.000.000 Ft/pályázó</w:t>
      </w:r>
    </w:p>
    <w:p w:rsidR="00293D0A" w:rsidRPr="00103F8D" w:rsidRDefault="00293D0A" w:rsidP="00E476FF">
      <w:p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</w:p>
    <w:p w:rsidR="00D83A82" w:rsidRPr="00103F8D" w:rsidRDefault="00C2485F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Elszámolható költségek</w:t>
      </w:r>
    </w:p>
    <w:p w:rsidR="00D83A82" w:rsidRPr="00103F8D" w:rsidRDefault="00D83A82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A84FF7" w:rsidRPr="004F1899" w:rsidRDefault="003312BD" w:rsidP="00E476FF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rFonts w:ascii="Century Schoolbook" w:hAnsi="Century Schoolbook"/>
          <w:color w:val="0F243E" w:themeColor="text2" w:themeShade="80"/>
        </w:rPr>
      </w:pPr>
      <w:r>
        <w:rPr>
          <w:rFonts w:ascii="Century Schoolbook" w:hAnsi="Century Schoolbook"/>
          <w:bCs/>
          <w:color w:val="0F243E" w:themeColor="text2" w:themeShade="80"/>
        </w:rPr>
        <w:t>A p</w:t>
      </w:r>
      <w:r w:rsidR="00D83A82" w:rsidRPr="004F1899">
        <w:rPr>
          <w:rFonts w:ascii="Century Schoolbook" w:hAnsi="Century Schoolbook"/>
          <w:bCs/>
          <w:color w:val="0F243E" w:themeColor="text2" w:themeShade="80"/>
        </w:rPr>
        <w:t xml:space="preserve">ályázat keretében támogatás nyújtható a megvalósítással összefüggésben felmerült </w:t>
      </w:r>
      <w:r w:rsidR="00C61A24" w:rsidRPr="004F1899">
        <w:rPr>
          <w:rFonts w:ascii="Century Schoolbook" w:hAnsi="Century Schoolbook"/>
          <w:bCs/>
          <w:color w:val="0F243E" w:themeColor="text2" w:themeShade="80"/>
        </w:rPr>
        <w:t xml:space="preserve">alábbi </w:t>
      </w:r>
      <w:r w:rsidR="004F1899" w:rsidRPr="004F1899">
        <w:rPr>
          <w:rFonts w:ascii="Century Schoolbook" w:hAnsi="Century Schoolbook"/>
          <w:bCs/>
          <w:color w:val="0F243E" w:themeColor="text2" w:themeShade="80"/>
        </w:rPr>
        <w:t xml:space="preserve">költségek fedezetére: </w:t>
      </w:r>
      <w:r w:rsidR="00165523">
        <w:rPr>
          <w:rFonts w:ascii="Century Schoolbook" w:hAnsi="Century Schoolbook"/>
          <w:bCs/>
          <w:color w:val="0F243E" w:themeColor="text2" w:themeShade="80"/>
        </w:rPr>
        <w:t>a számvitelről szóló 2000. évi C. törvény 47. §</w:t>
      </w:r>
      <w:proofErr w:type="spellStart"/>
      <w:r w:rsidR="00165523">
        <w:rPr>
          <w:rFonts w:ascii="Century Schoolbook" w:hAnsi="Century Schoolbook"/>
          <w:bCs/>
          <w:color w:val="0F243E" w:themeColor="text2" w:themeShade="80"/>
        </w:rPr>
        <w:t>-a</w:t>
      </w:r>
      <w:proofErr w:type="spellEnd"/>
      <w:r w:rsidR="00165523">
        <w:rPr>
          <w:rFonts w:ascii="Century Schoolbook" w:hAnsi="Century Schoolbook"/>
          <w:bCs/>
          <w:color w:val="0F243E" w:themeColor="text2" w:themeShade="80"/>
        </w:rPr>
        <w:t xml:space="preserve"> szerint a </w:t>
      </w:r>
      <w:r w:rsidR="004F1899">
        <w:rPr>
          <w:rFonts w:ascii="Century Schoolbook" w:hAnsi="Century Schoolbook"/>
          <w:bCs/>
          <w:color w:val="0F243E" w:themeColor="text2" w:themeShade="80"/>
        </w:rPr>
        <w:t>g</w:t>
      </w:r>
      <w:r w:rsidR="00C61A24" w:rsidRPr="004F1899">
        <w:rPr>
          <w:rFonts w:ascii="Century Schoolbook" w:hAnsi="Century Schoolbook"/>
          <w:color w:val="0F243E" w:themeColor="text2" w:themeShade="80"/>
        </w:rPr>
        <w:t xml:space="preserve">épjármű </w:t>
      </w:r>
      <w:r w:rsidR="00165523">
        <w:rPr>
          <w:rFonts w:ascii="Century Schoolbook" w:hAnsi="Century Schoolbook"/>
          <w:color w:val="0F243E" w:themeColor="text2" w:themeShade="80"/>
        </w:rPr>
        <w:t>bekerülési értéke.</w:t>
      </w:r>
    </w:p>
    <w:p w:rsidR="00D83A82" w:rsidRPr="00103F8D" w:rsidRDefault="00D83A82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C61A24" w:rsidRPr="00103F8D" w:rsidRDefault="00C61A24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1A5929" w:rsidRPr="00103F8D" w:rsidRDefault="00721070" w:rsidP="00E476FF">
      <w:pPr>
        <w:pStyle w:val="Default"/>
        <w:spacing w:line="276" w:lineRule="auto"/>
        <w:jc w:val="both"/>
        <w:rPr>
          <w:rFonts w:ascii="Century Schoolbook" w:hAnsi="Century Schoolbook"/>
          <w:b/>
          <w:color w:val="0F243E" w:themeColor="text2" w:themeShade="80"/>
        </w:rPr>
      </w:pPr>
      <w:r w:rsidRPr="00103F8D">
        <w:rPr>
          <w:rFonts w:ascii="Century Schoolbook" w:hAnsi="Century Schoolbook"/>
          <w:b/>
          <w:color w:val="0F243E" w:themeColor="text2" w:themeShade="80"/>
        </w:rPr>
        <w:t xml:space="preserve">FIGYELEM! </w:t>
      </w:r>
    </w:p>
    <w:p w:rsidR="003341C7" w:rsidRPr="00103F8D" w:rsidRDefault="00D83A82" w:rsidP="00E76AEA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  <w:r w:rsidRPr="00103F8D">
        <w:rPr>
          <w:rFonts w:ascii="Century Schoolbook" w:hAnsi="Century Schoolbook"/>
          <w:color w:val="0F243E" w:themeColor="text2" w:themeShade="80"/>
        </w:rPr>
        <w:t>Nem támogatható ezen pályázat során</w:t>
      </w:r>
      <w:r w:rsidR="00E76AEA" w:rsidRPr="00103F8D">
        <w:rPr>
          <w:rFonts w:ascii="Century Schoolbook" w:hAnsi="Century Schoolbook"/>
          <w:color w:val="0F243E" w:themeColor="text2" w:themeShade="80"/>
        </w:rPr>
        <w:t xml:space="preserve"> </w:t>
      </w:r>
      <w:r w:rsidR="00524EE5" w:rsidRPr="00103F8D">
        <w:rPr>
          <w:rFonts w:ascii="Century Schoolbook" w:hAnsi="Century Schoolbook"/>
          <w:color w:val="0F243E" w:themeColor="text2" w:themeShade="80"/>
        </w:rPr>
        <w:t xml:space="preserve">semmilyen olyan költség, </w:t>
      </w:r>
      <w:r w:rsidR="00F2789F" w:rsidRPr="00103F8D">
        <w:rPr>
          <w:rFonts w:ascii="Century Schoolbook" w:hAnsi="Century Schoolbook"/>
          <w:color w:val="0F243E" w:themeColor="text2" w:themeShade="80"/>
        </w:rPr>
        <w:t>ami n</w:t>
      </w:r>
      <w:r w:rsidR="003341C7" w:rsidRPr="00103F8D">
        <w:rPr>
          <w:rFonts w:ascii="Century Schoolbook" w:hAnsi="Century Schoolbook"/>
          <w:color w:val="0F243E" w:themeColor="text2" w:themeShade="80"/>
        </w:rPr>
        <w:t xml:space="preserve">em illeszkedik szakmailag a </w:t>
      </w:r>
      <w:r w:rsidR="00E76AEA" w:rsidRPr="00103F8D">
        <w:rPr>
          <w:rFonts w:ascii="Century Schoolbook" w:hAnsi="Century Schoolbook"/>
          <w:color w:val="0F243E" w:themeColor="text2" w:themeShade="80"/>
        </w:rPr>
        <w:t xml:space="preserve">benyújtott </w:t>
      </w:r>
      <w:r w:rsidR="003341C7" w:rsidRPr="00103F8D">
        <w:rPr>
          <w:rFonts w:ascii="Century Schoolbook" w:hAnsi="Century Schoolbook"/>
          <w:color w:val="0F243E" w:themeColor="text2" w:themeShade="80"/>
        </w:rPr>
        <w:t>pályázati program</w:t>
      </w:r>
      <w:r w:rsidR="00524EE5" w:rsidRPr="00103F8D">
        <w:rPr>
          <w:rFonts w:ascii="Century Schoolbook" w:hAnsi="Century Schoolbook"/>
          <w:color w:val="0F243E" w:themeColor="text2" w:themeShade="80"/>
        </w:rPr>
        <w:t>hoz</w:t>
      </w:r>
      <w:r w:rsidR="00E76AEA" w:rsidRPr="00103F8D">
        <w:rPr>
          <w:rFonts w:ascii="Century Schoolbook" w:hAnsi="Century Schoolbook"/>
          <w:color w:val="0F243E" w:themeColor="text2" w:themeShade="80"/>
        </w:rPr>
        <w:t>, illetve a szolgáltatás szakmai feladatellátáshoz.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/>
          <w:bCs/>
          <w:i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Pályázat benyújtására jogosultak</w:t>
      </w:r>
    </w:p>
    <w:p w:rsidR="00587635" w:rsidRPr="00103F8D" w:rsidRDefault="00E40518" w:rsidP="00E476FF">
      <w:pPr>
        <w:pStyle w:val="Default"/>
        <w:spacing w:line="276" w:lineRule="auto"/>
        <w:jc w:val="both"/>
        <w:rPr>
          <w:rFonts w:ascii="Century Schoolbook" w:hAnsi="Century Schoolbook"/>
          <w:b/>
          <w:bCs/>
          <w:i/>
          <w:i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i/>
          <w:iCs/>
          <w:color w:val="0F243E" w:themeColor="text2" w:themeShade="80"/>
        </w:rPr>
        <w:t xml:space="preserve"> </w:t>
      </w: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pályázók köre</w:t>
      </w:r>
      <w:r w:rsidR="00B6162D" w:rsidRPr="00103F8D">
        <w:rPr>
          <w:rFonts w:ascii="Century Schoolbook" w:hAnsi="Century Schoolbook"/>
          <w:bCs/>
          <w:color w:val="0F243E" w:themeColor="text2" w:themeShade="80"/>
        </w:rPr>
        <w:t>:</w:t>
      </w:r>
    </w:p>
    <w:p w:rsidR="00E76AEA" w:rsidRPr="00103F8D" w:rsidRDefault="00E76AEA" w:rsidP="00E76AEA">
      <w:p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Pályázatot nyújthatnak be azon fenntartók, akik a szociális igazgatásról és szociális ellátásokról szóló 1993. évi III. törvény (</w:t>
      </w:r>
      <w:r w:rsidR="00B50118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a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továbbiakban: Szt.) </w:t>
      </w: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65/C. §</w:t>
      </w:r>
      <w:proofErr w:type="spellStart"/>
      <w:r w:rsidR="00B50118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-a</w:t>
      </w:r>
      <w:proofErr w:type="spellEnd"/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 szerint támogató szolgáltatást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működtetnek, arra nézve jogerős </w:t>
      </w:r>
      <w:r w:rsidR="00B70ECE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bejegyzéssel rendelkeznek a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szolg</w:t>
      </w:r>
      <w:r w:rsidR="00B70ECE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áltatói nyilvántartásban, illetve a szociális szolgáltatások területi lefedettségét figyelembe vevő, jogszabály szerinti finanszírozási rendszerbe történő befogadása a pályázat benyújtásáig jogerősen megtörtént.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/>
          <w:bCs/>
          <w:iCs/>
          <w:color w:val="0F243E" w:themeColor="text2" w:themeShade="80"/>
        </w:rPr>
      </w:pPr>
    </w:p>
    <w:p w:rsidR="00B70ECE" w:rsidRPr="00103F8D" w:rsidRDefault="00B70ECE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Benyújtható pályázatok száma</w:t>
      </w:r>
    </w:p>
    <w:p w:rsidR="00587635" w:rsidRPr="00103F8D" w:rsidRDefault="00103F8D" w:rsidP="00B70ECE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</w:t>
      </w:r>
      <w:r w:rsidR="00E40518" w:rsidRPr="00103F8D">
        <w:rPr>
          <w:rFonts w:ascii="Century Schoolbook" w:hAnsi="Century Schoolbook"/>
          <w:bCs/>
          <w:color w:val="0F243E" w:themeColor="text2" w:themeShade="80"/>
        </w:rPr>
        <w:t xml:space="preserve">pályázati felhívásra </w:t>
      </w:r>
      <w:r w:rsidR="004415AD">
        <w:rPr>
          <w:rFonts w:ascii="Century Schoolbook" w:hAnsi="Century Schoolbook"/>
          <w:bCs/>
          <w:color w:val="0F243E" w:themeColor="text2" w:themeShade="80"/>
        </w:rPr>
        <w:t xml:space="preserve">a Fenntartó bejegyzett </w:t>
      </w:r>
      <w:proofErr w:type="spellStart"/>
      <w:r w:rsidR="004415AD">
        <w:rPr>
          <w:rFonts w:ascii="Century Schoolbook" w:hAnsi="Century Schoolbook"/>
          <w:bCs/>
          <w:color w:val="0F243E" w:themeColor="text2" w:themeShade="80"/>
        </w:rPr>
        <w:t>szolgáltatónként</w:t>
      </w:r>
      <w:proofErr w:type="spellEnd"/>
      <w:r w:rsidR="004415AD">
        <w:rPr>
          <w:rFonts w:ascii="Century Schoolbook" w:hAnsi="Century Schoolbook"/>
          <w:bCs/>
          <w:color w:val="0F243E" w:themeColor="text2" w:themeShade="80"/>
        </w:rPr>
        <w:t xml:space="preserve"> </w:t>
      </w:r>
      <w:r w:rsidR="00E40518" w:rsidRPr="00103F8D">
        <w:rPr>
          <w:rFonts w:ascii="Century Schoolbook" w:hAnsi="Century Schoolbook"/>
          <w:bCs/>
          <w:color w:val="0F243E" w:themeColor="text2" w:themeShade="80"/>
        </w:rPr>
        <w:t xml:space="preserve">csak egy pályázatot nyújthat be. </w:t>
      </w:r>
      <w:bookmarkStart w:id="0" w:name="_GoBack"/>
      <w:bookmarkEnd w:id="0"/>
    </w:p>
    <w:p w:rsidR="00A83E04" w:rsidRPr="00103F8D" w:rsidRDefault="00A83E04" w:rsidP="00E476FF">
      <w:pPr>
        <w:pStyle w:val="Default"/>
        <w:spacing w:line="276" w:lineRule="auto"/>
        <w:jc w:val="both"/>
        <w:rPr>
          <w:rFonts w:ascii="Century Schoolbook" w:hAnsi="Century Schoolbook"/>
          <w:b/>
          <w:bCs/>
          <w:i/>
          <w:i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Nem részesülhet támogatásban az a pályázó, amely</w:t>
      </w:r>
    </w:p>
    <w:p w:rsidR="00587635" w:rsidRPr="00103F8D" w:rsidRDefault="00D83A82" w:rsidP="00B70ECE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a támogatott tevékenységhez szükséges jogerős hatósági engedélyekkel</w:t>
      </w:r>
      <w:r w:rsidR="00B70ECE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, illetve befogadással a pályázat benyújtásának időpontjában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nem rendelkezik, </w:t>
      </w:r>
    </w:p>
    <w:p w:rsidR="00587635" w:rsidRPr="00103F8D" w:rsidRDefault="00D83A82" w:rsidP="00B70ECE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szervezetnek lejárt esedékességű, vagy meg nem fizetett adótartozása – ide nem értve a helyi adókat –, valamint járulék-, illeték- vagy vámtartozása (a továbbiakban együtt: köztartozás) van</w:t>
      </w:r>
      <w:r w:rsidR="00B70ECE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,</w:t>
      </w:r>
    </w:p>
    <w:p w:rsidR="005D244B" w:rsidRPr="00103F8D" w:rsidRDefault="006A5D97" w:rsidP="00B70ECE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szervezetnek támogató szolgáltatás</w:t>
      </w:r>
      <w:r w:rsidR="004F1899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esetében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lejárt esedékességű, meg nem fizetett visszafizetési kötelezettsége áll fenn a </w:t>
      </w:r>
      <w:r w:rsidR="004F1899">
        <w:rPr>
          <w:rFonts w:ascii="Century Schoolbook" w:hAnsi="Century Schoolbook"/>
          <w:color w:val="0F243E" w:themeColor="text2" w:themeShade="80"/>
          <w:sz w:val="24"/>
          <w:szCs w:val="24"/>
        </w:rPr>
        <w:t>Lebonyolító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felé a pályázati finanszírozású időszakból,</w:t>
      </w:r>
    </w:p>
    <w:p w:rsidR="00824D60" w:rsidRPr="00103F8D" w:rsidRDefault="00D83A82" w:rsidP="00824D60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lastRenderedPageBreak/>
        <w:t xml:space="preserve">jogerős végzéssel elrendelt felszámolási, csőd-, végelszámolási vagy egyéb </w:t>
      </w:r>
      <w:r w:rsidR="001B2506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–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a megszüntetésére irányuló, jogszabályban meghatározott </w:t>
      </w:r>
      <w:r w:rsidR="001B2506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–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eljárás alatt áll, </w:t>
      </w:r>
    </w:p>
    <w:p w:rsidR="006723F9" w:rsidRDefault="00E40518" w:rsidP="00824D60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pályázóval szemben a közpénzekből nyújtott támogatások átláthatóságáról szóló 2007. évi CLXXXI. törvény (a továbbiakban</w:t>
      </w:r>
      <w:r w:rsidR="007A678F">
        <w:rPr>
          <w:rFonts w:ascii="Century Schoolbook" w:hAnsi="Century Schoolbook"/>
          <w:color w:val="0F243E" w:themeColor="text2" w:themeShade="80"/>
          <w:sz w:val="24"/>
          <w:szCs w:val="24"/>
        </w:rPr>
        <w:t>: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proofErr w:type="spellStart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Knyt</w:t>
      </w:r>
      <w:proofErr w:type="spellEnd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.) 6.</w:t>
      </w:r>
      <w:r w:rsidR="001B2506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§ (1) bekezdése szerint</w:t>
      </w:r>
      <w:r w:rsidR="007A678F">
        <w:rPr>
          <w:rFonts w:ascii="Century Schoolbook" w:hAnsi="Century Schoolbook"/>
          <w:color w:val="0F243E" w:themeColor="text2" w:themeShade="80"/>
          <w:sz w:val="24"/>
          <w:szCs w:val="24"/>
        </w:rPr>
        <w:t>i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összeférhetetlenségi ok, valamint a </w:t>
      </w:r>
      <w:proofErr w:type="spellStart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Knyt</w:t>
      </w:r>
      <w:proofErr w:type="spellEnd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. 8.</w:t>
      </w:r>
      <w:r w:rsidR="001B2506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§ (1) bekezdésében foglalt érintettség áll fenn</w:t>
      </w:r>
      <w:r w:rsidR="00E150C4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,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és </w:t>
      </w:r>
      <w:proofErr w:type="gramStart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ezen</w:t>
      </w:r>
      <w:proofErr w:type="gramEnd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körülmény közzétételét a </w:t>
      </w:r>
      <w:proofErr w:type="spellStart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Knyt</w:t>
      </w:r>
      <w:proofErr w:type="spellEnd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. szerinti határidőben nem kezdeményezte</w:t>
      </w:r>
      <w:r w:rsidR="006723F9">
        <w:rPr>
          <w:rFonts w:ascii="Century Schoolbook" w:hAnsi="Century Schoolbook"/>
          <w:color w:val="0F243E" w:themeColor="text2" w:themeShade="80"/>
          <w:sz w:val="24"/>
          <w:szCs w:val="24"/>
        </w:rPr>
        <w:t>,</w:t>
      </w:r>
    </w:p>
    <w:p w:rsidR="006723F9" w:rsidRDefault="006723F9" w:rsidP="00824D60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>
        <w:rPr>
          <w:rFonts w:ascii="Century Schoolbook" w:hAnsi="Century Schoolbook"/>
          <w:color w:val="0F243E" w:themeColor="text2" w:themeShade="80"/>
          <w:sz w:val="24"/>
          <w:szCs w:val="24"/>
        </w:rPr>
        <w:t>a</w:t>
      </w:r>
      <w:r w:rsidR="00E40518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támogatási döntés tartalmát érdemben befolyásoló valótlan, hamis vagy megtévesztő adatot szolgáltatott vagy ilyen nyilatkozatot tett,</w:t>
      </w:r>
    </w:p>
    <w:p w:rsidR="00824D60" w:rsidRPr="00103F8D" w:rsidRDefault="00150A1F" w:rsidP="00824D60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n</w:t>
      </w:r>
      <w:r w:rsidR="00E40518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em felel meg az Áht. 50. § (1) bekezdése szerinti követelményeknek, </w:t>
      </w:r>
    </w:p>
    <w:p w:rsidR="00824D60" w:rsidRPr="00103F8D" w:rsidRDefault="00D83A82" w:rsidP="00824D60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jogszabályban vagy az </w:t>
      </w:r>
      <w:proofErr w:type="spellStart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Ávr</w:t>
      </w:r>
      <w:r w:rsidR="001B2506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.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-ben</w:t>
      </w:r>
      <w:proofErr w:type="spellEnd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a támogatói okirat kiadásának vagy a támogatási szerződés megkötésének feltételeként meghatározott nyilatkozatokat nem teszi meg, dokumentumokat nem nyújtja be, vagy a megtett nyilatkozatát visszavonja, </w:t>
      </w:r>
    </w:p>
    <w:p w:rsidR="00824D60" w:rsidRPr="00103F8D" w:rsidRDefault="000C34E1" w:rsidP="00824D60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a </w:t>
      </w:r>
      <w:proofErr w:type="spellStart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Knyt</w:t>
      </w:r>
      <w:proofErr w:type="spellEnd"/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.</w:t>
      </w:r>
      <w:r w:rsidR="00E40518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6. §</w:t>
      </w:r>
      <w:proofErr w:type="spellStart"/>
      <w:r w:rsidR="00E40518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-</w:t>
      </w:r>
      <w:proofErr w:type="gramStart"/>
      <w:r w:rsidR="00E40518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a</w:t>
      </w:r>
      <w:proofErr w:type="spellEnd"/>
      <w:proofErr w:type="gramEnd"/>
      <w:r w:rsidR="00E40518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alapján nem részesíthető költségvetési támogatásban,</w:t>
      </w:r>
    </w:p>
    <w:p w:rsidR="00824D60" w:rsidRPr="00103F8D" w:rsidRDefault="00E40518" w:rsidP="00824D60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a dokumentumokat</w:t>
      </w:r>
      <w:r w:rsidR="003341C7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az előírt határidőig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nem nyújtja be, vagy a megtett nyilatkozatát visszavonja, vagy</w:t>
      </w:r>
    </w:p>
    <w:p w:rsidR="001A5929" w:rsidRPr="00103F8D" w:rsidRDefault="001A5929" w:rsidP="00824D60">
      <w:pPr>
        <w:pStyle w:val="Listaszerbekezds"/>
        <w:numPr>
          <w:ilvl w:val="0"/>
          <w:numId w:val="38"/>
        </w:numPr>
        <w:spacing w:after="0"/>
        <w:jc w:val="both"/>
        <w:rPr>
          <w:rFonts w:ascii="Century Schoolbook" w:hAnsi="Century Schoolbook"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olyan szervezet, amely azonos tartalmú és </w:t>
      </w:r>
      <w:r w:rsidR="00B70ECE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célú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</w:t>
      </w:r>
      <w:r w:rsidR="00B70ECE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beszerzés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megvalósítására más központi költségvetésből származó forrás</w:t>
      </w:r>
      <w:r w:rsidR="006723F9">
        <w:rPr>
          <w:rFonts w:ascii="Century Schoolbook" w:hAnsi="Century Schoolbook"/>
          <w:color w:val="0F243E" w:themeColor="text2" w:themeShade="80"/>
          <w:sz w:val="24"/>
          <w:szCs w:val="24"/>
        </w:rPr>
        <w:t>ban</w:t>
      </w:r>
      <w:r w:rsidR="00B70ECE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, illetve európai </w:t>
      </w:r>
      <w:r w:rsidR="00824D60"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>uniós</w:t>
      </w:r>
      <w:r w:rsidRPr="00103F8D">
        <w:rPr>
          <w:rFonts w:ascii="Century Schoolbook" w:hAnsi="Century Schoolbook"/>
          <w:color w:val="0F243E" w:themeColor="text2" w:themeShade="80"/>
          <w:sz w:val="24"/>
          <w:szCs w:val="24"/>
        </w:rPr>
        <w:t xml:space="preserve"> támogatásban részesült.</w:t>
      </w:r>
    </w:p>
    <w:p w:rsidR="005D244B" w:rsidRPr="00103F8D" w:rsidRDefault="005D244B" w:rsidP="005D244B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D83A82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>A költségvetési támogatás visszavonása, a támogatási szerződés felmondása, vagy az attól történő elállás esetén visszafizetendő költségvetési támogatás visszakövetelése céljából – a</w:t>
      </w:r>
      <w:r w:rsidR="006723F9">
        <w:rPr>
          <w:rFonts w:ascii="Century Schoolbook" w:hAnsi="Century Schoolbook"/>
          <w:bCs/>
          <w:color w:val="0F243E" w:themeColor="text2" w:themeShade="80"/>
        </w:rPr>
        <w:t xml:space="preserve">z </w:t>
      </w:r>
      <w:proofErr w:type="spellStart"/>
      <w:r w:rsidR="006723F9">
        <w:rPr>
          <w:rFonts w:ascii="Century Schoolbook" w:hAnsi="Century Schoolbook"/>
          <w:bCs/>
          <w:color w:val="0F243E" w:themeColor="text2" w:themeShade="80"/>
        </w:rPr>
        <w:t>Ávr.-ben</w:t>
      </w:r>
      <w:proofErr w:type="spellEnd"/>
      <w:r w:rsidR="00E150C4" w:rsidRPr="00103F8D">
        <w:rPr>
          <w:rFonts w:ascii="Century Schoolbook" w:hAnsi="Century Schoolbook"/>
          <w:color w:val="0F243E" w:themeColor="text2" w:themeShade="80"/>
        </w:rPr>
        <w:t xml:space="preserve"> 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foglalt kivételekkel – a támogatói okiratban, támogatási szerződésben megfelelő </w:t>
      </w:r>
      <w:r w:rsidR="00E40518" w:rsidRPr="00103F8D">
        <w:rPr>
          <w:rFonts w:ascii="Century Schoolbook" w:hAnsi="Century Schoolbook"/>
          <w:bCs/>
          <w:color w:val="0F243E" w:themeColor="text2" w:themeShade="80"/>
        </w:rPr>
        <w:t xml:space="preserve">biztosítékot </w:t>
      </w:r>
      <w:r w:rsidRPr="00103F8D">
        <w:rPr>
          <w:rFonts w:ascii="Century Schoolbook" w:hAnsi="Century Schoolbook"/>
          <w:bCs/>
          <w:color w:val="0F243E" w:themeColor="text2" w:themeShade="80"/>
        </w:rPr>
        <w:t>kell kikötni.</w:t>
      </w:r>
    </w:p>
    <w:p w:rsidR="009521E2" w:rsidRPr="00103F8D" w:rsidRDefault="009521E2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DC7EFD" w:rsidRPr="00103F8D" w:rsidRDefault="00DC7EFD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Pályázatazonosság esetén </w:t>
      </w:r>
      <w:r w:rsidR="00694FD8" w:rsidRPr="00103F8D">
        <w:rPr>
          <w:rFonts w:ascii="Century Schoolbook" w:hAnsi="Century Schoolbook"/>
          <w:b/>
          <w:bCs/>
          <w:color w:val="0F243E" w:themeColor="text2" w:themeShade="80"/>
        </w:rPr>
        <w:t>az érintett pályázatok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elutasításra kerül</w:t>
      </w:r>
      <w:r w:rsidR="00694FD8" w:rsidRPr="00103F8D">
        <w:rPr>
          <w:rFonts w:ascii="Century Schoolbook" w:hAnsi="Century Schoolbook"/>
          <w:b/>
          <w:bCs/>
          <w:color w:val="0F243E" w:themeColor="text2" w:themeShade="80"/>
        </w:rPr>
        <w:t>nek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>.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</w:p>
    <w:p w:rsidR="009521E2" w:rsidRPr="00103F8D" w:rsidRDefault="009521E2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rendelkezésre álló keretösszeg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6A5D97" w:rsidRPr="00103F8D" w:rsidRDefault="00B14ABE" w:rsidP="006A5D97">
      <w:pPr>
        <w:pStyle w:val="Default"/>
        <w:numPr>
          <w:ilvl w:val="1"/>
          <w:numId w:val="9"/>
        </w:numPr>
        <w:adjustRightInd/>
        <w:spacing w:line="276" w:lineRule="auto"/>
        <w:ind w:left="0" w:firstLine="0"/>
        <w:jc w:val="both"/>
        <w:rPr>
          <w:rFonts w:ascii="Century Schoolbook" w:hAnsi="Century Schoolbook"/>
          <w:color w:val="0F243E" w:themeColor="text2" w:themeShade="80"/>
        </w:rPr>
      </w:pPr>
      <w:r w:rsidRPr="00103F8D">
        <w:rPr>
          <w:rFonts w:ascii="Century Schoolbook" w:hAnsi="Century Schoolbook"/>
          <w:color w:val="0F243E" w:themeColor="text2" w:themeShade="80"/>
        </w:rPr>
        <w:t xml:space="preserve">A pályázatok támogatására rendelkezésre álló keretösszeg </w:t>
      </w:r>
      <w:r w:rsidR="006A5D97" w:rsidRPr="00103F8D">
        <w:rPr>
          <w:rFonts w:ascii="Century Schoolbook" w:hAnsi="Century Schoolbook"/>
          <w:b/>
          <w:bCs/>
          <w:color w:val="0F243E" w:themeColor="text2" w:themeShade="80"/>
        </w:rPr>
        <w:t>1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>81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>.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>5</w:t>
      </w:r>
      <w:r w:rsidR="006A5D97" w:rsidRPr="00103F8D">
        <w:rPr>
          <w:rFonts w:ascii="Century Schoolbook" w:hAnsi="Century Schoolbook"/>
          <w:b/>
          <w:bCs/>
          <w:color w:val="0F243E" w:themeColor="text2" w:themeShade="80"/>
        </w:rPr>
        <w:t>00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>.000 Ft</w:t>
      </w:r>
      <w:r w:rsidRPr="00103F8D">
        <w:rPr>
          <w:rFonts w:ascii="Century Schoolbook" w:hAnsi="Century Schoolbook"/>
          <w:color w:val="0F243E" w:themeColor="text2" w:themeShade="80"/>
        </w:rPr>
        <w:t xml:space="preserve">, azaz </w:t>
      </w:r>
      <w:r w:rsidR="006A5D97" w:rsidRPr="00103F8D">
        <w:rPr>
          <w:rFonts w:ascii="Century Schoolbook" w:hAnsi="Century Schoolbook"/>
          <w:b/>
          <w:bCs/>
          <w:color w:val="0F243E" w:themeColor="text2" w:themeShade="80"/>
        </w:rPr>
        <w:t>száz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>nyolcvanegy</w:t>
      </w:r>
      <w:r w:rsidR="006A5D97" w:rsidRPr="00103F8D">
        <w:rPr>
          <w:rFonts w:ascii="Century Schoolbook" w:hAnsi="Century Schoolbook"/>
          <w:b/>
          <w:bCs/>
          <w:color w:val="0F243E" w:themeColor="text2" w:themeShade="80"/>
        </w:rPr>
        <w:t>millió-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>öt</w:t>
      </w:r>
      <w:r w:rsidR="006A5D97" w:rsidRPr="00103F8D">
        <w:rPr>
          <w:rFonts w:ascii="Century Schoolbook" w:hAnsi="Century Schoolbook"/>
          <w:b/>
          <w:bCs/>
          <w:color w:val="0F243E" w:themeColor="text2" w:themeShade="80"/>
        </w:rPr>
        <w:t>százezer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forint </w:t>
      </w:r>
      <w:r w:rsidRPr="00103F8D">
        <w:rPr>
          <w:rFonts w:ascii="Century Schoolbook" w:hAnsi="Century Schoolbook"/>
          <w:color w:val="0F243E" w:themeColor="text2" w:themeShade="80"/>
        </w:rPr>
        <w:t>a Magyarország 201</w:t>
      </w:r>
      <w:r w:rsidR="004F1899">
        <w:rPr>
          <w:rFonts w:ascii="Century Schoolbook" w:hAnsi="Century Schoolbook"/>
          <w:color w:val="0F243E" w:themeColor="text2" w:themeShade="80"/>
        </w:rPr>
        <w:t>7</w:t>
      </w:r>
      <w:r w:rsidRPr="00103F8D">
        <w:rPr>
          <w:rFonts w:ascii="Century Schoolbook" w:hAnsi="Century Schoolbook"/>
          <w:color w:val="0F243E" w:themeColor="text2" w:themeShade="80"/>
        </w:rPr>
        <w:t>. évi központi költségvetéséről szóló 201</w:t>
      </w:r>
      <w:r w:rsidR="004F1899">
        <w:rPr>
          <w:rFonts w:ascii="Century Schoolbook" w:hAnsi="Century Schoolbook"/>
          <w:color w:val="0F243E" w:themeColor="text2" w:themeShade="80"/>
        </w:rPr>
        <w:t>6</w:t>
      </w:r>
      <w:r w:rsidRPr="00103F8D">
        <w:rPr>
          <w:rFonts w:ascii="Century Schoolbook" w:hAnsi="Century Schoolbook"/>
          <w:color w:val="0F243E" w:themeColor="text2" w:themeShade="80"/>
        </w:rPr>
        <w:t xml:space="preserve">. évi </w:t>
      </w:r>
      <w:r w:rsidR="004F1899">
        <w:rPr>
          <w:rFonts w:ascii="Century Schoolbook" w:hAnsi="Century Schoolbook"/>
          <w:color w:val="0F243E" w:themeColor="text2" w:themeShade="80"/>
        </w:rPr>
        <w:t>X</w:t>
      </w:r>
      <w:r w:rsidRPr="00103F8D">
        <w:rPr>
          <w:rFonts w:ascii="Century Schoolbook" w:hAnsi="Century Schoolbook"/>
          <w:color w:val="0F243E" w:themeColor="text2" w:themeShade="80"/>
        </w:rPr>
        <w:t xml:space="preserve">C. törvény XX. Emberi Erőforrások Minisztériuma fejezet, 20. cím, </w:t>
      </w:r>
      <w:r w:rsidR="006A5D97" w:rsidRPr="00103F8D">
        <w:rPr>
          <w:rFonts w:ascii="Century Schoolbook" w:hAnsi="Century Schoolbook"/>
          <w:color w:val="0F243E" w:themeColor="text2" w:themeShade="80"/>
        </w:rPr>
        <w:t>19</w:t>
      </w:r>
      <w:r w:rsidRPr="00103F8D">
        <w:rPr>
          <w:rFonts w:ascii="Century Schoolbook" w:hAnsi="Century Schoolbook"/>
          <w:color w:val="0F243E" w:themeColor="text2" w:themeShade="80"/>
        </w:rPr>
        <w:t xml:space="preserve">. alcím, </w:t>
      </w:r>
      <w:r w:rsidR="006A5D97" w:rsidRPr="00103F8D">
        <w:rPr>
          <w:rFonts w:ascii="Century Schoolbook" w:hAnsi="Century Schoolbook"/>
          <w:color w:val="0F243E" w:themeColor="text2" w:themeShade="80"/>
        </w:rPr>
        <w:t>10</w:t>
      </w:r>
      <w:r w:rsidRPr="00103F8D">
        <w:rPr>
          <w:rFonts w:ascii="Century Schoolbook" w:hAnsi="Century Schoolbook"/>
          <w:color w:val="0F243E" w:themeColor="text2" w:themeShade="80"/>
        </w:rPr>
        <w:t xml:space="preserve">. jogcímcsoport </w:t>
      </w:r>
      <w:r w:rsidR="006A5D97" w:rsidRPr="00103F8D">
        <w:rPr>
          <w:rFonts w:ascii="Century Schoolbook" w:hAnsi="Century Schoolbook"/>
          <w:i/>
          <w:color w:val="0F243E" w:themeColor="text2" w:themeShade="80"/>
        </w:rPr>
        <w:t>„Egyes szociális és gyermekvédelmi szolgáltatások fejlesztési támogatása”</w:t>
      </w:r>
      <w:r w:rsidR="006A5D97" w:rsidRPr="00103F8D">
        <w:rPr>
          <w:rFonts w:ascii="Century Schoolbook" w:hAnsi="Century Schoolbook"/>
          <w:color w:val="0F243E" w:themeColor="text2" w:themeShade="80"/>
        </w:rPr>
        <w:t xml:space="preserve"> fejezeti kezelésű előirányzat 1. számú részfeladatán rendelkezésre áll (ÁHT azonosító: 353784).</w:t>
      </w:r>
    </w:p>
    <w:p w:rsidR="001A5929" w:rsidRPr="00103F8D" w:rsidRDefault="001A5929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Támogatási időszak</w:t>
      </w:r>
    </w:p>
    <w:p w:rsidR="00B6162D" w:rsidRPr="00103F8D" w:rsidRDefault="00B6162D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lastRenderedPageBreak/>
        <w:t xml:space="preserve">A </w:t>
      </w:r>
      <w:r w:rsidR="008C76AE">
        <w:rPr>
          <w:rFonts w:ascii="Century Schoolbook" w:hAnsi="Century Schoolbook"/>
          <w:bCs/>
          <w:color w:val="0F243E" w:themeColor="text2" w:themeShade="80"/>
        </w:rPr>
        <w:t>támogatási időszak</w:t>
      </w:r>
      <w:proofErr w:type="gramStart"/>
      <w:r w:rsidR="008C76AE">
        <w:rPr>
          <w:rFonts w:ascii="Century Schoolbook" w:hAnsi="Century Schoolbook"/>
          <w:bCs/>
          <w:color w:val="0F243E" w:themeColor="text2" w:themeShade="80"/>
        </w:rPr>
        <w:t xml:space="preserve">: 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  <w:r w:rsidR="00CA2615" w:rsidRPr="00103F8D">
        <w:rPr>
          <w:rFonts w:ascii="Century Schoolbook" w:hAnsi="Century Schoolbook"/>
          <w:b/>
          <w:color w:val="0F243E" w:themeColor="text2" w:themeShade="80"/>
        </w:rPr>
        <w:t>201</w:t>
      </w:r>
      <w:r w:rsidR="004F1899">
        <w:rPr>
          <w:rFonts w:ascii="Century Schoolbook" w:hAnsi="Century Schoolbook"/>
          <w:b/>
          <w:color w:val="0F243E" w:themeColor="text2" w:themeShade="80"/>
        </w:rPr>
        <w:t>7</w:t>
      </w:r>
      <w:r w:rsidR="00963276" w:rsidRPr="00103F8D">
        <w:rPr>
          <w:rFonts w:ascii="Century Schoolbook" w:hAnsi="Century Schoolbook"/>
          <w:b/>
          <w:color w:val="0F243E" w:themeColor="text2" w:themeShade="80"/>
        </w:rPr>
        <w:t>.</w:t>
      </w:r>
      <w:proofErr w:type="gramEnd"/>
      <w:r w:rsidR="00963276" w:rsidRPr="00103F8D">
        <w:rPr>
          <w:rFonts w:ascii="Century Schoolbook" w:hAnsi="Century Schoolbook"/>
          <w:b/>
          <w:color w:val="0F243E" w:themeColor="text2" w:themeShade="80"/>
        </w:rPr>
        <w:t xml:space="preserve"> j</w:t>
      </w:r>
      <w:r w:rsidR="00E50222">
        <w:rPr>
          <w:rFonts w:ascii="Century Schoolbook" w:hAnsi="Century Schoolbook"/>
          <w:b/>
          <w:color w:val="0F243E" w:themeColor="text2" w:themeShade="80"/>
        </w:rPr>
        <w:t>únius</w:t>
      </w:r>
      <w:r w:rsidR="00963276" w:rsidRPr="00103F8D">
        <w:rPr>
          <w:rFonts w:ascii="Century Schoolbook" w:hAnsi="Century Schoolbook"/>
          <w:b/>
          <w:color w:val="0F243E" w:themeColor="text2" w:themeShade="80"/>
        </w:rPr>
        <w:t xml:space="preserve"> 1. – </w:t>
      </w:r>
      <w:r w:rsidR="00D4689D" w:rsidRPr="00103F8D">
        <w:rPr>
          <w:rFonts w:ascii="Century Schoolbook" w:hAnsi="Century Schoolbook"/>
          <w:b/>
          <w:color w:val="0F243E" w:themeColor="text2" w:themeShade="80"/>
        </w:rPr>
        <w:t>201</w:t>
      </w:r>
      <w:r w:rsidR="00E50222">
        <w:rPr>
          <w:rFonts w:ascii="Century Schoolbook" w:hAnsi="Century Schoolbook"/>
          <w:b/>
          <w:color w:val="0F243E" w:themeColor="text2" w:themeShade="80"/>
        </w:rPr>
        <w:t>8</w:t>
      </w:r>
      <w:r w:rsidR="00963276" w:rsidRPr="00103F8D">
        <w:rPr>
          <w:rFonts w:ascii="Century Schoolbook" w:hAnsi="Century Schoolbook"/>
          <w:b/>
          <w:color w:val="0F243E" w:themeColor="text2" w:themeShade="80"/>
        </w:rPr>
        <w:t xml:space="preserve">. </w:t>
      </w:r>
      <w:r w:rsidR="00E50222">
        <w:rPr>
          <w:rFonts w:ascii="Century Schoolbook" w:hAnsi="Century Schoolbook"/>
          <w:b/>
          <w:color w:val="0F243E" w:themeColor="text2" w:themeShade="80"/>
        </w:rPr>
        <w:t>március 31.</w:t>
      </w:r>
      <w:r w:rsidR="00963276" w:rsidRPr="00103F8D">
        <w:rPr>
          <w:rFonts w:ascii="Century Schoolbook" w:hAnsi="Century Schoolbook"/>
          <w:b/>
          <w:color w:val="0F243E" w:themeColor="text2" w:themeShade="80"/>
        </w:rPr>
        <w:t xml:space="preserve"> </w:t>
      </w:r>
      <w:r w:rsidRPr="00103F8D">
        <w:rPr>
          <w:rFonts w:ascii="Century Schoolbook" w:hAnsi="Century Schoolbook"/>
          <w:bCs/>
          <w:color w:val="0F243E" w:themeColor="text2" w:themeShade="80"/>
        </w:rPr>
        <w:t>közé eső időszak.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pályázatok benyújtásának határideje</w:t>
      </w:r>
    </w:p>
    <w:p w:rsidR="004B577E" w:rsidRPr="00103F8D" w:rsidRDefault="004B577E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>A pályázatok benyújtási határideje</w:t>
      </w:r>
      <w:r w:rsidR="00103F8D" w:rsidRPr="00103F8D">
        <w:rPr>
          <w:rFonts w:ascii="Century Schoolbook" w:hAnsi="Century Schoolbook"/>
          <w:bCs/>
          <w:color w:val="0F243E" w:themeColor="text2" w:themeShade="80"/>
        </w:rPr>
        <w:t>: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>201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>7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. </w:t>
      </w:r>
      <w:r w:rsidR="004F1899">
        <w:rPr>
          <w:rFonts w:ascii="Century Schoolbook" w:hAnsi="Century Schoolbook"/>
          <w:b/>
          <w:bCs/>
          <w:color w:val="0F243E" w:themeColor="text2" w:themeShade="80"/>
        </w:rPr>
        <w:t>június</w:t>
      </w:r>
      <w:r w:rsidR="001C0C60"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</w:t>
      </w:r>
      <w:r w:rsidR="00B21C92">
        <w:rPr>
          <w:rFonts w:ascii="Century Schoolbook" w:hAnsi="Century Schoolbook"/>
          <w:b/>
          <w:bCs/>
          <w:color w:val="0F243E" w:themeColor="text2" w:themeShade="80"/>
        </w:rPr>
        <w:t>21.</w:t>
      </w:r>
      <w:r w:rsidR="004F55FA"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>2</w:t>
      </w:r>
      <w:r w:rsidR="00721070" w:rsidRPr="00103F8D">
        <w:rPr>
          <w:rFonts w:ascii="Century Schoolbook" w:hAnsi="Century Schoolbook"/>
          <w:b/>
          <w:bCs/>
          <w:color w:val="0F243E" w:themeColor="text2" w:themeShade="80"/>
        </w:rPr>
        <w:t>3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>:</w:t>
      </w:r>
      <w:r w:rsidR="00721070" w:rsidRPr="00103F8D">
        <w:rPr>
          <w:rFonts w:ascii="Century Schoolbook" w:hAnsi="Century Schoolbook"/>
          <w:b/>
          <w:bCs/>
          <w:color w:val="0F243E" w:themeColor="text2" w:themeShade="80"/>
        </w:rPr>
        <w:t>59</w:t>
      </w:r>
      <w:r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óra.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</w:p>
    <w:p w:rsidR="00A83E04" w:rsidRPr="00103F8D" w:rsidRDefault="00A83E04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4B577E" w:rsidRPr="00103F8D" w:rsidRDefault="00E40518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  <w:r w:rsidRPr="00103F8D">
        <w:rPr>
          <w:rFonts w:ascii="Century Schoolbook" w:hAnsi="Century Schoolbook"/>
          <w:b/>
          <w:color w:val="0F243E" w:themeColor="text2" w:themeShade="80"/>
        </w:rPr>
        <w:t xml:space="preserve">FIGYELEM! </w:t>
      </w:r>
      <w:r w:rsidR="004B577E" w:rsidRPr="00103F8D">
        <w:rPr>
          <w:rFonts w:ascii="Century Schoolbook" w:hAnsi="Century Schoolbook"/>
          <w:color w:val="0F243E" w:themeColor="text2" w:themeShade="80"/>
        </w:rPr>
        <w:t xml:space="preserve">Határidőben benyújtottnak minősül az a pályázat, amely </w:t>
      </w:r>
      <w:r w:rsidR="004F55FA" w:rsidRPr="00103F8D">
        <w:rPr>
          <w:rFonts w:ascii="Century Schoolbook" w:hAnsi="Century Schoolbook"/>
          <w:color w:val="0F243E" w:themeColor="text2" w:themeShade="80"/>
        </w:rPr>
        <w:t>határidőn belül</w:t>
      </w:r>
      <w:r w:rsidR="006723F9">
        <w:rPr>
          <w:rFonts w:ascii="Century Schoolbook" w:hAnsi="Century Schoolbook"/>
          <w:color w:val="0F243E" w:themeColor="text2" w:themeShade="80"/>
        </w:rPr>
        <w:t>,</w:t>
      </w:r>
      <w:r w:rsidR="004F55FA" w:rsidRPr="00103F8D">
        <w:rPr>
          <w:rFonts w:ascii="Century Schoolbook" w:hAnsi="Century Schoolbook"/>
          <w:color w:val="0F243E" w:themeColor="text2" w:themeShade="80"/>
        </w:rPr>
        <w:t xml:space="preserve"> </w:t>
      </w:r>
      <w:r w:rsidR="002E73CF" w:rsidRPr="00103F8D">
        <w:rPr>
          <w:rFonts w:ascii="Century Schoolbook" w:hAnsi="Century Schoolbook"/>
          <w:color w:val="0F243E" w:themeColor="text2" w:themeShade="80"/>
        </w:rPr>
        <w:t>elektronikus úton a megadott e-mail címre megküldésre</w:t>
      </w:r>
      <w:r w:rsidR="004B577E" w:rsidRPr="00103F8D">
        <w:rPr>
          <w:rFonts w:ascii="Century Schoolbook" w:hAnsi="Century Schoolbook"/>
          <w:color w:val="0F243E" w:themeColor="text2" w:themeShade="80"/>
        </w:rPr>
        <w:t xml:space="preserve"> került.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pályázat lebonyolítója</w:t>
      </w:r>
    </w:p>
    <w:p w:rsidR="004B577E" w:rsidRPr="00103F8D" w:rsidRDefault="004B577E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741AE2" w:rsidRPr="00103F8D" w:rsidRDefault="00741AE2" w:rsidP="00E476FF">
      <w:pPr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</w:pPr>
      <w:r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A pályázat lebonyolítója a </w:t>
      </w:r>
      <w:r w:rsidR="004F1899">
        <w:rPr>
          <w:rFonts w:ascii="Century Schoolbook" w:hAnsi="Century Schoolbook" w:cs="TimesNewRomanPS-BoldMT"/>
          <w:b/>
          <w:bCs/>
          <w:color w:val="0F243E" w:themeColor="text2" w:themeShade="80"/>
          <w:sz w:val="24"/>
          <w:szCs w:val="24"/>
          <w:lang w:eastAsia="hu-HU"/>
        </w:rPr>
        <w:t>Szociális és Gyermekvédelmi Főigazgatóság</w:t>
      </w:r>
      <w:r w:rsidRPr="00103F8D">
        <w:rPr>
          <w:rFonts w:ascii="Century Schoolbook" w:hAnsi="Century Schoolbook" w:cs="TimesNewRomanPS-BoldMT"/>
          <w:b/>
          <w:bCs/>
          <w:color w:val="0F243E" w:themeColor="text2" w:themeShade="80"/>
          <w:sz w:val="24"/>
          <w:szCs w:val="24"/>
          <w:lang w:eastAsia="hu-HU"/>
        </w:rPr>
        <w:t xml:space="preserve"> (</w:t>
      </w:r>
      <w:r w:rsidR="004F1899">
        <w:rPr>
          <w:rFonts w:ascii="Century Schoolbook" w:hAnsi="Century Schoolbook" w:cs="TimesNewRomanPS-BoldMT"/>
          <w:b/>
          <w:bCs/>
          <w:color w:val="0F243E" w:themeColor="text2" w:themeShade="80"/>
          <w:sz w:val="24"/>
          <w:szCs w:val="24"/>
          <w:lang w:eastAsia="hu-HU"/>
        </w:rPr>
        <w:t>Lebonyolító</w:t>
      </w:r>
      <w:r w:rsidRPr="00103F8D">
        <w:rPr>
          <w:rFonts w:ascii="Century Schoolbook" w:hAnsi="Century Schoolbook" w:cs="TimesNewRomanPS-BoldMT"/>
          <w:b/>
          <w:bCs/>
          <w:color w:val="0F243E" w:themeColor="text2" w:themeShade="80"/>
          <w:sz w:val="24"/>
          <w:szCs w:val="24"/>
          <w:lang w:eastAsia="hu-HU"/>
        </w:rPr>
        <w:t xml:space="preserve">). </w:t>
      </w:r>
      <w:r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>A pályázattal kapcsolatos további információkat a</w:t>
      </w:r>
      <w:r w:rsidR="002A18CA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>z</w:t>
      </w:r>
      <w:r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 </w:t>
      </w:r>
      <w:r w:rsidR="002A18CA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>szgyf.gov.hu</w:t>
      </w:r>
      <w:r w:rsidR="002E73CF"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 </w:t>
      </w:r>
      <w:r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honlapon, valamint a </w:t>
      </w:r>
      <w:r w:rsidR="002A18CA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>Támogatáskezelő Főosztály</w:t>
      </w:r>
      <w:r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 munkatársai biztosítanak</w:t>
      </w:r>
      <w:r w:rsidR="00A83E04"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>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pályázatok benyújtásának módja</w:t>
      </w:r>
    </w:p>
    <w:p w:rsidR="004B577E" w:rsidRPr="00103F8D" w:rsidRDefault="004B577E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pályázatot elektronikus úton lehet benyújtani </w:t>
      </w:r>
      <w:r w:rsidR="00E9280B">
        <w:rPr>
          <w:rFonts w:ascii="Century Schoolbook" w:hAnsi="Century Schoolbook"/>
          <w:bCs/>
          <w:color w:val="0F243E" w:themeColor="text2" w:themeShade="80"/>
        </w:rPr>
        <w:t xml:space="preserve">a </w:t>
      </w:r>
      <w:proofErr w:type="spellStart"/>
      <w:r w:rsidR="00E9280B">
        <w:rPr>
          <w:rFonts w:ascii="Century Schoolbook" w:hAnsi="Century Schoolbook"/>
          <w:bCs/>
          <w:color w:val="0F243E" w:themeColor="text2" w:themeShade="80"/>
        </w:rPr>
        <w:t>fejlesztesipalyazat</w:t>
      </w:r>
      <w:proofErr w:type="spellEnd"/>
      <w:r w:rsidR="00E9280B">
        <w:rPr>
          <w:rFonts w:ascii="Century Schoolbook" w:hAnsi="Century Schoolbook"/>
          <w:bCs/>
          <w:color w:val="0F243E" w:themeColor="text2" w:themeShade="80"/>
        </w:rPr>
        <w:t>@szgyf.gov.hu</w:t>
      </w:r>
      <w:r w:rsidR="002E73CF" w:rsidRPr="00103F8D">
        <w:rPr>
          <w:rFonts w:ascii="Century Schoolbook" w:hAnsi="Century Schoolbook"/>
          <w:bCs/>
          <w:color w:val="0F243E" w:themeColor="text2" w:themeShade="80"/>
        </w:rPr>
        <w:t xml:space="preserve"> e-mail címre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. A </w:t>
      </w:r>
      <w:r w:rsidR="002E73CF" w:rsidRPr="00103F8D">
        <w:rPr>
          <w:rFonts w:ascii="Century Schoolbook" w:hAnsi="Century Schoolbook"/>
          <w:bCs/>
          <w:color w:val="0F243E" w:themeColor="text2" w:themeShade="80"/>
        </w:rPr>
        <w:t>kitöltött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pályázati adatlapot a pályázati kiírásban és az útmutatóban közölteknek megfelelően</w:t>
      </w:r>
      <w:r w:rsidR="006723F9">
        <w:rPr>
          <w:rFonts w:ascii="Century Schoolbook" w:hAnsi="Century Schoolbook"/>
          <w:bCs/>
          <w:color w:val="0F243E" w:themeColor="text2" w:themeShade="80"/>
        </w:rPr>
        <w:t>,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hiánytalanul, </w:t>
      </w:r>
      <w:r w:rsidR="00E150C4" w:rsidRPr="00103F8D">
        <w:rPr>
          <w:rFonts w:ascii="Century Schoolbook" w:hAnsi="Century Schoolbook"/>
          <w:bCs/>
          <w:color w:val="0F243E" w:themeColor="text2" w:themeShade="80"/>
        </w:rPr>
        <w:t>valamennyi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kérdésre választ adva, és az ott megjelölt elektronikus melléklete</w:t>
      </w:r>
      <w:r w:rsidR="002E73CF" w:rsidRPr="00103F8D">
        <w:rPr>
          <w:rFonts w:ascii="Century Schoolbook" w:hAnsi="Century Schoolbook"/>
          <w:bCs/>
          <w:color w:val="0F243E" w:themeColor="text2" w:themeShade="80"/>
        </w:rPr>
        <w:t>k csatolásával kell benyújtani hitelesített, szkennelt formában.</w:t>
      </w:r>
    </w:p>
    <w:p w:rsidR="002E73CF" w:rsidRPr="00103F8D" w:rsidRDefault="002E73CF" w:rsidP="002E73C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pályázat érvényességének vizsgálata</w:t>
      </w:r>
      <w:r w:rsidR="003341C7" w:rsidRPr="00103F8D">
        <w:rPr>
          <w:rFonts w:ascii="Century Schoolbook" w:hAnsi="Century Schoolbook"/>
          <w:b/>
          <w:bCs/>
          <w:color w:val="0F243E" w:themeColor="text2" w:themeShade="80"/>
        </w:rPr>
        <w:t xml:space="preserve"> és hiánypótlása</w:t>
      </w:r>
    </w:p>
    <w:p w:rsidR="004B577E" w:rsidRPr="00103F8D" w:rsidRDefault="004B577E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2056C4" w:rsidRPr="00103F8D" w:rsidRDefault="002056C4" w:rsidP="00E4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Century Schoolbook" w:hAnsi="Century Schoolbook" w:cs="Verdana"/>
          <w:b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 w:cs="Verdana"/>
          <w:b/>
          <w:bCs/>
          <w:color w:val="0F243E" w:themeColor="text2" w:themeShade="80"/>
          <w:sz w:val="24"/>
          <w:szCs w:val="24"/>
        </w:rPr>
        <w:t>FIGYELEM!</w:t>
      </w:r>
      <w:r w:rsidRPr="00103F8D">
        <w:rPr>
          <w:rFonts w:ascii="Century Schoolbook" w:hAnsi="Century Schoolbook" w:cs="Verdana"/>
          <w:b/>
          <w:color w:val="0F243E" w:themeColor="text2" w:themeShade="80"/>
          <w:sz w:val="24"/>
          <w:szCs w:val="24"/>
        </w:rPr>
        <w:t xml:space="preserve"> Azon pályázatokat, amelyek nem </w:t>
      </w:r>
      <w:r w:rsidR="009D14EC" w:rsidRPr="00103F8D">
        <w:rPr>
          <w:rFonts w:ascii="Century Schoolbook" w:hAnsi="Century Schoolbook" w:cs="Verdana"/>
          <w:b/>
          <w:color w:val="0F243E" w:themeColor="text2" w:themeShade="80"/>
          <w:sz w:val="24"/>
          <w:szCs w:val="24"/>
        </w:rPr>
        <w:t>határidőn belül</w:t>
      </w:r>
      <w:r w:rsidRPr="00103F8D">
        <w:rPr>
          <w:rFonts w:ascii="Century Schoolbook" w:hAnsi="Century Schoolbook" w:cs="Verdana"/>
          <w:b/>
          <w:color w:val="0F243E" w:themeColor="text2" w:themeShade="80"/>
          <w:sz w:val="24"/>
          <w:szCs w:val="24"/>
        </w:rPr>
        <w:t xml:space="preserve"> </w:t>
      </w:r>
      <w:r w:rsidR="009D14EC" w:rsidRPr="00103F8D">
        <w:rPr>
          <w:rFonts w:ascii="Century Schoolbook" w:hAnsi="Century Schoolbook" w:cs="Verdana"/>
          <w:b/>
          <w:color w:val="0F243E" w:themeColor="text2" w:themeShade="80"/>
          <w:sz w:val="24"/>
          <w:szCs w:val="24"/>
        </w:rPr>
        <w:t>kerülnek megküldésre</w:t>
      </w:r>
      <w:r w:rsidRPr="00103F8D">
        <w:rPr>
          <w:rFonts w:ascii="Century Schoolbook" w:hAnsi="Century Schoolbook" w:cs="Verdana"/>
          <w:b/>
          <w:color w:val="0F243E" w:themeColor="text2" w:themeShade="80"/>
          <w:sz w:val="24"/>
          <w:szCs w:val="24"/>
        </w:rPr>
        <w:t>, a Lebonyolító nem tekinti benyújtott pályázatnak</w:t>
      </w:r>
      <w:r w:rsidR="006723F9">
        <w:rPr>
          <w:rFonts w:ascii="Century Schoolbook" w:hAnsi="Century Schoolbook" w:cs="Verdana"/>
          <w:b/>
          <w:color w:val="0F243E" w:themeColor="text2" w:themeShade="80"/>
          <w:sz w:val="24"/>
          <w:szCs w:val="24"/>
        </w:rPr>
        <w:t>,</w:t>
      </w:r>
      <w:r w:rsidRPr="00103F8D">
        <w:rPr>
          <w:rFonts w:ascii="Century Schoolbook" w:hAnsi="Century Schoolbook" w:cs="Verdana"/>
          <w:b/>
          <w:color w:val="0F243E" w:themeColor="text2" w:themeShade="80"/>
          <w:sz w:val="24"/>
          <w:szCs w:val="24"/>
        </w:rPr>
        <w:t xml:space="preserve"> és formai ellenőrzésnek sem veti alá.</w:t>
      </w:r>
    </w:p>
    <w:p w:rsidR="002056C4" w:rsidRPr="00103F8D" w:rsidRDefault="002056C4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9D14EC" w:rsidRPr="00103F8D" w:rsidRDefault="003341C7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pályázat </w:t>
      </w:r>
      <w:r w:rsidR="00E9280B">
        <w:rPr>
          <w:rFonts w:ascii="Century Schoolbook" w:hAnsi="Century Schoolbook"/>
          <w:bCs/>
          <w:color w:val="0F243E" w:themeColor="text2" w:themeShade="80"/>
        </w:rPr>
        <w:t>beérkezésétől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számított 7 napon belül a Lebonyolító megvizsgálja a pályázat érvényességét. A befogadás során vizsgálja, hogy </w:t>
      </w:r>
    </w:p>
    <w:p w:rsidR="009D14EC" w:rsidRPr="00103F8D" w:rsidRDefault="004A4BCD" w:rsidP="009D14EC">
      <w:pPr>
        <w:pStyle w:val="Default"/>
        <w:numPr>
          <w:ilvl w:val="0"/>
          <w:numId w:val="39"/>
        </w:numPr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  <w:r>
        <w:rPr>
          <w:rFonts w:ascii="Century Schoolbook" w:hAnsi="Century Schoolbook"/>
          <w:bCs/>
          <w:color w:val="0F243E" w:themeColor="text2" w:themeShade="80"/>
        </w:rPr>
        <w:t xml:space="preserve">a pályázat </w:t>
      </w:r>
      <w:r w:rsidR="003341C7" w:rsidRPr="00103F8D">
        <w:rPr>
          <w:rFonts w:ascii="Century Schoolbook" w:hAnsi="Century Schoolbook"/>
          <w:bCs/>
          <w:color w:val="0F243E" w:themeColor="text2" w:themeShade="80"/>
        </w:rPr>
        <w:t xml:space="preserve">határidőn belül került-e benyújtásra, </w:t>
      </w:r>
    </w:p>
    <w:p w:rsidR="009D14EC" w:rsidRPr="00103F8D" w:rsidRDefault="003341C7" w:rsidP="009D14EC">
      <w:pPr>
        <w:pStyle w:val="Default"/>
        <w:numPr>
          <w:ilvl w:val="0"/>
          <w:numId w:val="39"/>
        </w:numPr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>az igényelt támogatás nem haladja-e meg a maximálisan igényelhető mértéket</w:t>
      </w:r>
      <w:r w:rsidR="004A4BCD">
        <w:rPr>
          <w:rFonts w:ascii="Century Schoolbook" w:hAnsi="Century Schoolbook"/>
          <w:bCs/>
          <w:color w:val="0F243E" w:themeColor="text2" w:themeShade="80"/>
        </w:rPr>
        <w:t>,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valamint </w:t>
      </w:r>
    </w:p>
    <w:p w:rsidR="009D14EC" w:rsidRPr="00103F8D" w:rsidRDefault="003341C7" w:rsidP="009D14EC">
      <w:pPr>
        <w:pStyle w:val="Default"/>
        <w:numPr>
          <w:ilvl w:val="0"/>
          <w:numId w:val="39"/>
        </w:numPr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</w:t>
      </w:r>
      <w:r w:rsidR="00524EE5" w:rsidRPr="00103F8D">
        <w:rPr>
          <w:rFonts w:ascii="Century Schoolbook" w:hAnsi="Century Schoolbook"/>
          <w:bCs/>
          <w:color w:val="0F243E" w:themeColor="text2" w:themeShade="80"/>
        </w:rPr>
        <w:t>pályázó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a pályázati kiírásban meghatározott</w:t>
      </w:r>
      <w:r w:rsidR="002056C4" w:rsidRPr="00103F8D">
        <w:rPr>
          <w:rFonts w:ascii="Century Schoolbook" w:hAnsi="Century Schoolbook"/>
          <w:bCs/>
          <w:color w:val="0F243E" w:themeColor="text2" w:themeShade="80"/>
        </w:rPr>
        <w:t xml:space="preserve"> igénylői körbe tartozik-e.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</w:p>
    <w:p w:rsidR="004A4BCD" w:rsidRDefault="004A4BCD" w:rsidP="009D14EC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9D14EC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Amennyiben </w:t>
      </w:r>
      <w:r w:rsidR="004A4BCD">
        <w:rPr>
          <w:rFonts w:ascii="Century Schoolbook" w:hAnsi="Century Schoolbook"/>
          <w:bCs/>
          <w:color w:val="0F243E" w:themeColor="text2" w:themeShade="80"/>
        </w:rPr>
        <w:t xml:space="preserve">a </w:t>
      </w:r>
      <w:r w:rsidR="00E150C4" w:rsidRPr="00103F8D">
        <w:rPr>
          <w:rFonts w:ascii="Century Schoolbook" w:hAnsi="Century Schoolbook"/>
          <w:bCs/>
          <w:color w:val="0F243E" w:themeColor="text2" w:themeShade="80"/>
        </w:rPr>
        <w:t>Lebonyolító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a pályázat érvényességi ellenőrzése során megállapítja, hogy a pályázat nem felel meg a </w:t>
      </w:r>
      <w:r w:rsidR="002056C4" w:rsidRPr="00103F8D">
        <w:rPr>
          <w:rFonts w:ascii="Century Schoolbook" w:hAnsi="Century Schoolbook"/>
          <w:bCs/>
          <w:color w:val="0F243E" w:themeColor="text2" w:themeShade="80"/>
        </w:rPr>
        <w:t>fent felsorolt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feltételeknek, a </w:t>
      </w:r>
      <w:r w:rsidR="002056C4" w:rsidRPr="00103F8D">
        <w:rPr>
          <w:rFonts w:ascii="Century Schoolbook" w:hAnsi="Century Schoolbook"/>
          <w:bCs/>
          <w:color w:val="0F243E" w:themeColor="text2" w:themeShade="80"/>
        </w:rPr>
        <w:t>pályázó érdemi vizsgálat nélkül kerül elutasításra. Erről a pályázó elektronikus úton kerül értesítésre.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</w:p>
    <w:p w:rsidR="00E150C4" w:rsidRPr="00103F8D" w:rsidRDefault="00E150C4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Amennyiben a pályázó </w:t>
      </w:r>
      <w:r w:rsidR="002056C4" w:rsidRPr="00103F8D">
        <w:rPr>
          <w:rFonts w:ascii="Century Schoolbook" w:hAnsi="Century Schoolbook"/>
          <w:bCs/>
          <w:color w:val="0F243E" w:themeColor="text2" w:themeShade="80"/>
        </w:rPr>
        <w:t xml:space="preserve">a befogadott pályázatot hibásan vagy hiányosan nyújtotta be, a </w:t>
      </w:r>
      <w:r w:rsidR="00572FC4" w:rsidRPr="00103F8D">
        <w:rPr>
          <w:rFonts w:ascii="Century Schoolbook" w:hAnsi="Century Schoolbook"/>
          <w:bCs/>
          <w:color w:val="0F243E" w:themeColor="text2" w:themeShade="80"/>
        </w:rPr>
        <w:t xml:space="preserve">Lebonyolító </w:t>
      </w:r>
      <w:r w:rsidR="00572FC4" w:rsidRPr="00103F8D">
        <w:rPr>
          <w:rFonts w:ascii="Century Schoolbook" w:hAnsi="Century Schoolbook"/>
          <w:b/>
          <w:bCs/>
          <w:color w:val="0F243E" w:themeColor="text2" w:themeShade="80"/>
        </w:rPr>
        <w:t>egy alkalommal</w:t>
      </w:r>
      <w:r w:rsidR="00572FC4" w:rsidRPr="00103F8D">
        <w:rPr>
          <w:rFonts w:ascii="Century Schoolbook" w:hAnsi="Century Schoolbook"/>
          <w:bCs/>
          <w:color w:val="0F243E" w:themeColor="text2" w:themeShade="80"/>
        </w:rPr>
        <w:t xml:space="preserve"> elektronikus értesítésben lehetőséget nyújt a </w:t>
      </w:r>
      <w:r w:rsidR="00572FC4" w:rsidRPr="0014414F">
        <w:rPr>
          <w:rFonts w:ascii="Century Schoolbook" w:hAnsi="Century Schoolbook"/>
          <w:bCs/>
          <w:color w:val="0F243E" w:themeColor="text2" w:themeShade="80"/>
        </w:rPr>
        <w:t xml:space="preserve">hiánypótlásra </w:t>
      </w:r>
      <w:r w:rsidR="004A4BCD" w:rsidRPr="0014414F">
        <w:rPr>
          <w:rFonts w:ascii="Century Schoolbook" w:hAnsi="Century Schoolbook"/>
          <w:bCs/>
          <w:color w:val="0F243E" w:themeColor="text2" w:themeShade="80"/>
        </w:rPr>
        <w:t>–</w:t>
      </w:r>
      <w:r w:rsidR="00761585">
        <w:rPr>
          <w:rFonts w:ascii="Century Schoolbook" w:hAnsi="Century Schoolbook"/>
          <w:bCs/>
          <w:color w:val="0F243E" w:themeColor="text2" w:themeShade="80"/>
        </w:rPr>
        <w:t xml:space="preserve"> tárhelyre érkezéstől számított –</w:t>
      </w:r>
      <w:r w:rsidR="00572FC4" w:rsidRPr="00103F8D">
        <w:rPr>
          <w:rFonts w:ascii="Century Schoolbook" w:hAnsi="Century Schoolbook"/>
          <w:bCs/>
          <w:color w:val="0F243E" w:themeColor="text2" w:themeShade="80"/>
        </w:rPr>
        <w:t xml:space="preserve"> legfeljebb 8 napos határidő megjelölésével. Amennyiben a pályázó </w:t>
      </w:r>
      <w:r w:rsidRPr="00103F8D">
        <w:rPr>
          <w:rFonts w:ascii="Century Schoolbook" w:hAnsi="Century Schoolbook"/>
          <w:bCs/>
          <w:color w:val="0F243E" w:themeColor="text2" w:themeShade="80"/>
        </w:rPr>
        <w:t>nem pótolta a hiányosságokat vagy azoknak nem a hiánypótlási felhívásban meghatározott módon tett eleget a felszólításban megjelölt határidőre, vagy a hiányosság pótlására nincs lehetőség</w:t>
      </w:r>
      <w:r w:rsidR="00E150C4" w:rsidRPr="00103F8D">
        <w:rPr>
          <w:rFonts w:ascii="Century Schoolbook" w:hAnsi="Century Schoolbook"/>
          <w:bCs/>
          <w:color w:val="0F243E" w:themeColor="text2" w:themeShade="80"/>
        </w:rPr>
        <w:t xml:space="preserve">, a </w:t>
      </w:r>
      <w:r w:rsidR="001346BA" w:rsidRPr="00103F8D">
        <w:rPr>
          <w:rFonts w:ascii="Century Schoolbook" w:hAnsi="Century Schoolbook"/>
          <w:bCs/>
          <w:color w:val="0F243E" w:themeColor="text2" w:themeShade="80"/>
        </w:rPr>
        <w:t>hibás, hiányos pályázat további vizsgálat nélkül elutasításra kerül</w:t>
      </w:r>
      <w:r w:rsidR="00524EE5" w:rsidRPr="00103F8D">
        <w:rPr>
          <w:rFonts w:ascii="Century Schoolbook" w:hAnsi="Century Schoolbook"/>
          <w:bCs/>
          <w:color w:val="0F243E" w:themeColor="text2" w:themeShade="80"/>
        </w:rPr>
        <w:t>.</w:t>
      </w:r>
      <w:r w:rsidR="001346BA"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</w:p>
    <w:p w:rsidR="00990675" w:rsidRPr="00103F8D" w:rsidRDefault="0099067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pályázatok elbírálásának szakmai szempontrendszere és határideje</w:t>
      </w:r>
    </w:p>
    <w:p w:rsidR="004B577E" w:rsidRPr="00103F8D" w:rsidRDefault="004B577E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pályázatok értékelését </w:t>
      </w:r>
      <w:r w:rsidR="00355727" w:rsidRPr="00103F8D">
        <w:rPr>
          <w:rFonts w:ascii="Century Schoolbook" w:hAnsi="Century Schoolbook"/>
          <w:bCs/>
          <w:color w:val="0F243E" w:themeColor="text2" w:themeShade="80"/>
        </w:rPr>
        <w:t>a</w:t>
      </w:r>
      <w:r w:rsidR="002C09BD">
        <w:rPr>
          <w:rFonts w:ascii="Century Schoolbook" w:hAnsi="Century Schoolbook"/>
          <w:bCs/>
          <w:color w:val="0F243E" w:themeColor="text2" w:themeShade="80"/>
        </w:rPr>
        <w:t xml:space="preserve"> Bizottság a pályázati útmutató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ban meghatározott szempontrendszer és ütemezés szerint végzi. 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>A Támogató a támogatást a kértnél alacsonyabb mértékben is megállapíthatja, a kértnél nagyobb támogatási összeg megítélésére</w:t>
      </w:r>
      <w:r w:rsidR="004A4BCD">
        <w:rPr>
          <w:rFonts w:ascii="Century Schoolbook" w:hAnsi="Century Schoolbook"/>
          <w:bCs/>
          <w:color w:val="0F243E" w:themeColor="text2" w:themeShade="80"/>
        </w:rPr>
        <w:t xml:space="preserve"> azonban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nincs lehetőség. A Támogató a támogatási döntésben meghatározhatja a támogatás felhasználására és szerződéskötésre vonatkozó feltételeket.</w:t>
      </w:r>
      <w:r w:rsidR="00E771A2"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</w:p>
    <w:p w:rsidR="004B577E" w:rsidRPr="00103F8D" w:rsidRDefault="004B577E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pályázók döntést követő kiértesítése</w:t>
      </w:r>
    </w:p>
    <w:p w:rsidR="00D83A82" w:rsidRPr="00103F8D" w:rsidRDefault="00D83A82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601C05" w:rsidRPr="00103F8D" w:rsidRDefault="00E40518" w:rsidP="00E476FF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  <w:bCs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Az emberi erőforrások minisztere </w:t>
      </w:r>
      <w:r w:rsidR="007C35CB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döntésének kézhezvételét </w:t>
      </w: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követően a </w:t>
      </w:r>
      <w:r w:rsidR="00741AE2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Lebonyolító </w:t>
      </w:r>
      <w:r w:rsidR="007C35CB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1 </w:t>
      </w: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napon belül elektronikus értesítést küld a pályázónak a pályázat elbírálásáról, és az eredményeket közzéteszi. Elutasítás esetén az értesítésnek tartalmaznia kell az elutasítás indokait. A pályázatokkal kapcsolatos döntések </w:t>
      </w:r>
      <w:r w:rsidR="00601C05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a Lebonyolító </w:t>
      </w:r>
      <w:r w:rsidR="00D077F1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szgyf.gov.hu</w:t>
      </w:r>
      <w:r w:rsidR="00601C05"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 URL-címen elérhető </w:t>
      </w:r>
      <w:r w:rsidR="00601C05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honlapján kerülnek közzétételre. </w:t>
      </w:r>
    </w:p>
    <w:p w:rsidR="00A83E04" w:rsidRPr="00103F8D" w:rsidRDefault="00A83E04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Szerződéskötés</w:t>
      </w:r>
    </w:p>
    <w:p w:rsidR="004B577E" w:rsidRPr="00103F8D" w:rsidRDefault="004B577E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601C05" w:rsidRPr="00103F8D" w:rsidRDefault="00601C05" w:rsidP="00E476FF">
      <w:pPr>
        <w:pStyle w:val="Default"/>
        <w:numPr>
          <w:ilvl w:val="1"/>
          <w:numId w:val="1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kedvezményezettel a támogatási szerződést a szerződéskötéshez szükséges valamennyi feltétel határidőben való teljesülése esetén a Lebonyolító köti meg. 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601C05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Érvényét veszti a támogatási döntés, ha a szerződés a támogatásról szóló </w:t>
      </w:r>
      <w:r w:rsidR="00DD7218" w:rsidRPr="00103F8D">
        <w:rPr>
          <w:rFonts w:ascii="Century Schoolbook" w:hAnsi="Century Schoolbook"/>
          <w:bCs/>
          <w:color w:val="0F243E" w:themeColor="text2" w:themeShade="80"/>
        </w:rPr>
        <w:t xml:space="preserve">értesítésben meghatározott határidőtől számított további 30 napon belül </w:t>
      </w:r>
      <w:r w:rsidRPr="00103F8D">
        <w:rPr>
          <w:rFonts w:ascii="Century Schoolbook" w:hAnsi="Century Schoolbook"/>
          <w:bCs/>
          <w:color w:val="0F243E" w:themeColor="text2" w:themeShade="80"/>
        </w:rPr>
        <w:t>a pályázó mulasztásából vagy neki felróható egyéb okból nem jön létre.</w:t>
      </w:r>
      <w:r w:rsidR="00E40518"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601C05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>A támogatási szerződés megkötéséhez a kedvezményezettnek be kell nyújtania a jogszabályok (</w:t>
      </w:r>
      <w:proofErr w:type="spellStart"/>
      <w:r w:rsidRPr="00103F8D">
        <w:rPr>
          <w:rFonts w:ascii="Century Schoolbook" w:hAnsi="Century Schoolbook"/>
          <w:bCs/>
          <w:color w:val="0F243E" w:themeColor="text2" w:themeShade="80"/>
        </w:rPr>
        <w:t>Ávr</w:t>
      </w:r>
      <w:proofErr w:type="spellEnd"/>
      <w:r w:rsidRPr="00103F8D">
        <w:rPr>
          <w:rFonts w:ascii="Century Schoolbook" w:hAnsi="Century Schoolbook"/>
          <w:bCs/>
          <w:color w:val="0F243E" w:themeColor="text2" w:themeShade="80"/>
        </w:rPr>
        <w:t xml:space="preserve">. 75. §; Áht. 50. §), illetve a Támogató/Lebonyolító által előírt nyilatkozatokat, dokumentumokat. A nyilatkozatok, dokumentumok </w:t>
      </w:r>
      <w:r w:rsidRPr="00103F8D">
        <w:rPr>
          <w:rFonts w:ascii="Century Schoolbook" w:hAnsi="Century Schoolbook"/>
          <w:bCs/>
          <w:color w:val="0F243E" w:themeColor="text2" w:themeShade="80"/>
        </w:rPr>
        <w:lastRenderedPageBreak/>
        <w:t xml:space="preserve">benyújtásának határideje a támogatási szerződés </w:t>
      </w:r>
      <w:proofErr w:type="gramStart"/>
      <w:r w:rsidRPr="00103F8D">
        <w:rPr>
          <w:rFonts w:ascii="Century Schoolbook" w:hAnsi="Century Schoolbook"/>
          <w:bCs/>
          <w:color w:val="0F243E" w:themeColor="text2" w:themeShade="80"/>
        </w:rPr>
        <w:t>megkötésének napja</w:t>
      </w:r>
      <w:proofErr w:type="gramEnd"/>
      <w:r w:rsidRPr="00103F8D">
        <w:rPr>
          <w:rFonts w:ascii="Century Schoolbook" w:hAnsi="Century Schoolbook"/>
          <w:bCs/>
          <w:color w:val="0F243E" w:themeColor="text2" w:themeShade="80"/>
        </w:rPr>
        <w:t>, kivéve a Közzétételi és Összeférhetetlenségi Nyilatkozatot, amelyet a pályázathoz csatoltan kell benyújtani</w:t>
      </w:r>
      <w:r w:rsidR="00E40518" w:rsidRPr="00103F8D">
        <w:rPr>
          <w:rFonts w:ascii="Century Schoolbook" w:hAnsi="Century Schoolbook"/>
          <w:bCs/>
          <w:color w:val="0F243E" w:themeColor="text2" w:themeShade="80"/>
        </w:rPr>
        <w:t>.</w:t>
      </w:r>
    </w:p>
    <w:p w:rsidR="001A5929" w:rsidRPr="00103F8D" w:rsidRDefault="001A5929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9521E2" w:rsidRPr="00103F8D" w:rsidRDefault="00601C05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költségvetési támogatások felhasználását – ha ennek a közbeszerzésekről szóló törvény szerinti feltételei fennállnak – közbeszerzés alkalmazásához kell kötni. </w:t>
      </w:r>
    </w:p>
    <w:p w:rsidR="00C27B27" w:rsidRPr="00103F8D" w:rsidRDefault="00C27B27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C27B27" w:rsidRPr="00103F8D" w:rsidRDefault="00761585" w:rsidP="00E476FF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color w:val="0F243E" w:themeColor="text2" w:themeShade="80"/>
          <w:sz w:val="24"/>
          <w:szCs w:val="24"/>
          <w:lang w:eastAsia="hu-HU"/>
        </w:rPr>
      </w:pPr>
      <w:r w:rsidRPr="00AE6D72">
        <w:rPr>
          <w:rFonts w:ascii="Century Schoolbook" w:hAnsi="Century Schoolbook" w:cs="Arial"/>
          <w:b/>
          <w:color w:val="0F243E" w:themeColor="text2" w:themeShade="80"/>
          <w:sz w:val="24"/>
          <w:szCs w:val="24"/>
          <w:lang w:eastAsia="hu-HU"/>
        </w:rPr>
        <w:t>13.5</w:t>
      </w:r>
      <w:r w:rsidR="00C27B27" w:rsidRPr="00103F8D">
        <w:rPr>
          <w:rFonts w:ascii="Century Schoolbook" w:hAnsi="Century Schoolbook" w:cs="Arial"/>
          <w:color w:val="0F243E" w:themeColor="text2" w:themeShade="80"/>
          <w:sz w:val="24"/>
          <w:szCs w:val="24"/>
          <w:lang w:eastAsia="hu-HU"/>
        </w:rPr>
        <w:t xml:space="preserve">  </w:t>
      </w:r>
      <w:r w:rsidR="00601C05" w:rsidRPr="00103F8D">
        <w:rPr>
          <w:rFonts w:ascii="Century Schoolbook" w:hAnsi="Century Schoolbook" w:cs="Arial"/>
          <w:color w:val="0F243E" w:themeColor="text2" w:themeShade="80"/>
          <w:sz w:val="24"/>
          <w:szCs w:val="24"/>
          <w:lang w:eastAsia="hu-HU"/>
        </w:rPr>
        <w:t xml:space="preserve">A támogatásról szóló döntés – amennyiben a Támogató által megítélt támogatás összege alacsonyabb a pályázó által igényelt támogatásnál – rendelkezhet oly módon, hogy meghatározza azokat a programrészeket vagy költségeket, amelyekre a támogatás felhasználható. Ebben az esetben, illetve alacsonyabb megítélt összeg esetében a </w:t>
      </w:r>
      <w:r w:rsidR="00601C05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Lebonyolító</w:t>
      </w:r>
      <w:r w:rsidR="00601C05" w:rsidRPr="00103F8D">
        <w:rPr>
          <w:rFonts w:ascii="Century Schoolbook" w:hAnsi="Century Schoolbook" w:cs="Arial"/>
          <w:color w:val="0F243E" w:themeColor="text2" w:themeShade="80"/>
          <w:sz w:val="24"/>
          <w:szCs w:val="24"/>
          <w:lang w:eastAsia="hu-HU"/>
        </w:rPr>
        <w:t xml:space="preserve"> felhívja a pályázó figyelmét arra, hogy a Támogató határozatának megfelelően módosítsa a pályázati programját. A pályázó az igényelt és a megítélt támogatási összeg különbségével kell, hogy csökkentse a program teljes költségvetését. A módosítás során a felhívás által előírt tartalmi követelményeket be kell tartani, s a módosítás nem zárhatja ki azoknak a programrészeknek a megvalósulását, amelyeket a Támogató a pályázat elbírálása során – a felhívásban rögzített szempontoknak megfelelően – előnyként értékelt. A módosított költségvetést a </w:t>
      </w:r>
      <w:r w:rsidR="00601C05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Lebonyolító</w:t>
      </w:r>
      <w:r w:rsidR="00601C05" w:rsidRPr="00103F8D">
        <w:rPr>
          <w:rFonts w:ascii="Century Schoolbook" w:hAnsi="Century Schoolbook" w:cs="Arial"/>
          <w:color w:val="0F243E" w:themeColor="text2" w:themeShade="80"/>
          <w:sz w:val="24"/>
          <w:szCs w:val="24"/>
          <w:lang w:eastAsia="hu-HU"/>
        </w:rPr>
        <w:t xml:space="preserve"> részére a szerződéskötési dokumentumok benyújtásával egyidejűleg kell benyújtani. Szerződéskötésre csak a Támogató vagy a </w:t>
      </w:r>
      <w:r w:rsidR="00601C05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Lebonyolító</w:t>
      </w:r>
      <w:r w:rsidR="00601C05" w:rsidRPr="00103F8D">
        <w:rPr>
          <w:rFonts w:ascii="Century Schoolbook" w:hAnsi="Century Schoolbook" w:cs="Arial"/>
          <w:color w:val="0F243E" w:themeColor="text2" w:themeShade="80"/>
          <w:sz w:val="24"/>
          <w:szCs w:val="24"/>
          <w:lang w:eastAsia="hu-HU"/>
        </w:rPr>
        <w:t xml:space="preserve"> által elfogadott módosítások esetén kerülhet sor</w:t>
      </w:r>
      <w:r w:rsidR="00C27B27" w:rsidRPr="00103F8D">
        <w:rPr>
          <w:rFonts w:ascii="Century Schoolbook" w:hAnsi="Century Schoolbook" w:cs="Arial"/>
          <w:color w:val="0F243E" w:themeColor="text2" w:themeShade="80"/>
          <w:sz w:val="24"/>
          <w:szCs w:val="24"/>
          <w:lang w:eastAsia="hu-HU"/>
        </w:rPr>
        <w:t>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3334F2" w:rsidRPr="00103F8D" w:rsidRDefault="003334F2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támogatás folyósítása</w:t>
      </w:r>
    </w:p>
    <w:p w:rsidR="003334F2" w:rsidRPr="00103F8D" w:rsidRDefault="003334F2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601C05" w:rsidRPr="00103F8D" w:rsidRDefault="00601C05" w:rsidP="00E476FF">
      <w:pPr>
        <w:pStyle w:val="Default"/>
        <w:numPr>
          <w:ilvl w:val="1"/>
          <w:numId w:val="9"/>
        </w:numPr>
        <w:adjustRightInd/>
        <w:spacing w:line="276" w:lineRule="auto"/>
        <w:ind w:left="0" w:firstLine="0"/>
        <w:jc w:val="both"/>
        <w:rPr>
          <w:rFonts w:ascii="Century Schoolbook" w:hAnsi="Century Schoolbook"/>
          <w:color w:val="0F243E" w:themeColor="text2" w:themeShade="80"/>
        </w:rPr>
      </w:pPr>
      <w:r w:rsidRPr="00103F8D">
        <w:rPr>
          <w:rFonts w:ascii="Century Schoolbook" w:hAnsi="Century Schoolbook"/>
          <w:color w:val="0F243E" w:themeColor="text2" w:themeShade="80"/>
        </w:rPr>
        <w:t xml:space="preserve">A </w:t>
      </w:r>
      <w:r w:rsidR="004415AD">
        <w:rPr>
          <w:rFonts w:ascii="Century Schoolbook" w:hAnsi="Century Schoolbook"/>
          <w:color w:val="0F243E" w:themeColor="text2" w:themeShade="80"/>
        </w:rPr>
        <w:t>pályázat</w:t>
      </w:r>
      <w:r w:rsidR="004415AD" w:rsidRPr="00103F8D">
        <w:rPr>
          <w:rFonts w:ascii="Century Schoolbook" w:hAnsi="Century Schoolbook"/>
          <w:color w:val="0F243E" w:themeColor="text2" w:themeShade="80"/>
        </w:rPr>
        <w:t xml:space="preserve"> </w:t>
      </w:r>
      <w:r w:rsidR="00EB31C1">
        <w:rPr>
          <w:rFonts w:ascii="Century Schoolbook" w:hAnsi="Century Schoolbook"/>
          <w:color w:val="0F243E" w:themeColor="text2" w:themeShade="80"/>
        </w:rPr>
        <w:t>elő</w:t>
      </w:r>
      <w:r w:rsidRPr="00103F8D">
        <w:rPr>
          <w:rFonts w:ascii="Century Schoolbook" w:hAnsi="Century Schoolbook"/>
          <w:color w:val="0F243E" w:themeColor="text2" w:themeShade="80"/>
        </w:rPr>
        <w:t>finanszírozású, 100 %-os támogatási intenzitású</w:t>
      </w:r>
      <w:r w:rsidR="004415AD">
        <w:rPr>
          <w:rFonts w:ascii="Century Schoolbook" w:hAnsi="Century Schoolbook"/>
          <w:color w:val="0F243E" w:themeColor="text2" w:themeShade="80"/>
        </w:rPr>
        <w:t xml:space="preserve">. </w:t>
      </w:r>
      <w:r w:rsidRPr="00103F8D">
        <w:rPr>
          <w:rFonts w:ascii="Century Schoolbook" w:hAnsi="Century Schoolbook"/>
          <w:color w:val="0F243E" w:themeColor="text2" w:themeShade="80"/>
        </w:rPr>
        <w:t xml:space="preserve">A </w:t>
      </w:r>
      <w:r w:rsidRPr="00103F8D">
        <w:rPr>
          <w:rFonts w:ascii="Century Schoolbook" w:hAnsi="Century Schoolbook"/>
          <w:bCs/>
          <w:color w:val="0F243E" w:themeColor="text2" w:themeShade="80"/>
        </w:rPr>
        <w:t>Lebonyolító</w:t>
      </w:r>
      <w:r w:rsidRPr="00103F8D">
        <w:rPr>
          <w:rFonts w:ascii="Century Schoolbook" w:hAnsi="Century Schoolbook"/>
          <w:color w:val="0F243E" w:themeColor="text2" w:themeShade="80"/>
        </w:rPr>
        <w:t xml:space="preserve"> a támogatási összeg</w:t>
      </w:r>
      <w:r w:rsidR="004415AD">
        <w:rPr>
          <w:rFonts w:ascii="Century Schoolbook" w:hAnsi="Century Schoolbook"/>
          <w:color w:val="0F243E" w:themeColor="text2" w:themeShade="80"/>
        </w:rPr>
        <w:t>et</w:t>
      </w:r>
      <w:r w:rsidRPr="00103F8D">
        <w:rPr>
          <w:rFonts w:ascii="Century Schoolbook" w:hAnsi="Century Schoolbook"/>
          <w:color w:val="0F243E" w:themeColor="text2" w:themeShade="80"/>
        </w:rPr>
        <w:t xml:space="preserve"> a támogatási szerződés mindkét fél által történő aláírását követő 30 napon belül </w:t>
      </w:r>
      <w:r w:rsidR="004415AD">
        <w:rPr>
          <w:rFonts w:ascii="Century Schoolbook" w:hAnsi="Century Schoolbook"/>
          <w:color w:val="0F243E" w:themeColor="text2" w:themeShade="80"/>
        </w:rPr>
        <w:t xml:space="preserve">előre </w:t>
      </w:r>
      <w:r w:rsidRPr="00103F8D">
        <w:rPr>
          <w:rFonts w:ascii="Century Schoolbook" w:hAnsi="Century Schoolbook"/>
          <w:color w:val="0F243E" w:themeColor="text2" w:themeShade="80"/>
        </w:rPr>
        <w:t>utalja át.</w:t>
      </w:r>
      <w:r w:rsidR="004415AD">
        <w:rPr>
          <w:rFonts w:ascii="Century Schoolbook" w:hAnsi="Century Schoolbook"/>
          <w:color w:val="0F243E" w:themeColor="text2" w:themeShade="80"/>
        </w:rPr>
        <w:t xml:space="preserve"> A</w:t>
      </w:r>
      <w:r w:rsidR="004415AD" w:rsidRPr="004415AD">
        <w:rPr>
          <w:rFonts w:ascii="Century Schoolbook" w:hAnsi="Century Schoolbook"/>
          <w:color w:val="0F243E" w:themeColor="text2" w:themeShade="80"/>
        </w:rPr>
        <w:t xml:space="preserve"> költségvetési támogatás visszavonása, a támogatási szerződés felmondása vagy az attól történő elállás esetén visszafizetendő költségvetési támogatás visszakövetelése céljából </w:t>
      </w:r>
      <w:r w:rsidR="004415AD">
        <w:rPr>
          <w:rFonts w:ascii="Century Schoolbook" w:hAnsi="Century Schoolbook"/>
          <w:color w:val="0F243E" w:themeColor="text2" w:themeShade="80"/>
        </w:rPr>
        <w:t xml:space="preserve">azonban </w:t>
      </w:r>
      <w:r w:rsidR="004415AD" w:rsidRPr="004415AD">
        <w:rPr>
          <w:rFonts w:ascii="Century Schoolbook" w:hAnsi="Century Schoolbook"/>
          <w:color w:val="0F243E" w:themeColor="text2" w:themeShade="80"/>
        </w:rPr>
        <w:t xml:space="preserve">a támogatási szerződésben megfelelő biztosítékot kell kikötni. Biztosíték a Támogatott valamennyi – jogszabály alapján beszedési megbízással megterhelhető – fizetési számlájára vonatkozó, a </w:t>
      </w:r>
      <w:r w:rsidR="004415AD">
        <w:rPr>
          <w:rFonts w:ascii="Century Schoolbook" w:hAnsi="Century Schoolbook"/>
          <w:color w:val="0F243E" w:themeColor="text2" w:themeShade="80"/>
        </w:rPr>
        <w:t>T</w:t>
      </w:r>
      <w:r w:rsidR="004415AD" w:rsidRPr="004415AD">
        <w:rPr>
          <w:rFonts w:ascii="Century Schoolbook" w:hAnsi="Century Schoolbook"/>
          <w:color w:val="0F243E" w:themeColor="text2" w:themeShade="80"/>
        </w:rPr>
        <w:t xml:space="preserve">ámogató javára szóló </w:t>
      </w:r>
      <w:r w:rsidR="004415AD" w:rsidRPr="004415AD">
        <w:rPr>
          <w:rFonts w:ascii="Century Schoolbook" w:hAnsi="Century Schoolbook"/>
          <w:b/>
          <w:bCs/>
          <w:color w:val="0F243E" w:themeColor="text2" w:themeShade="80"/>
        </w:rPr>
        <w:t xml:space="preserve">beszedési megbízás benyújtására vonatkozó felhatalmazó nyilatkozata </w:t>
      </w:r>
      <w:r w:rsidR="004415AD" w:rsidRPr="004415AD">
        <w:rPr>
          <w:rFonts w:ascii="Century Schoolbook" w:hAnsi="Century Schoolbook"/>
          <w:color w:val="0F243E" w:themeColor="text2" w:themeShade="80"/>
        </w:rPr>
        <w:t xml:space="preserve">a pénzügyi fedezethiány miatt nem teljesíthető fizetési megbízás esetére a követelés legfeljebb harmincöt napra való sorba állítására vonatkozó rendelkezéssel együtt. A kikötött </w:t>
      </w:r>
      <w:proofErr w:type="gramStart"/>
      <w:r w:rsidR="004415AD" w:rsidRPr="004415AD">
        <w:rPr>
          <w:rFonts w:ascii="Century Schoolbook" w:hAnsi="Century Schoolbook"/>
          <w:color w:val="0F243E" w:themeColor="text2" w:themeShade="80"/>
        </w:rPr>
        <w:t>biztosíték rendelkezésre</w:t>
      </w:r>
      <w:proofErr w:type="gramEnd"/>
      <w:r w:rsidR="004415AD" w:rsidRPr="004415AD">
        <w:rPr>
          <w:rFonts w:ascii="Century Schoolbook" w:hAnsi="Century Schoolbook"/>
          <w:color w:val="0F243E" w:themeColor="text2" w:themeShade="80"/>
        </w:rPr>
        <w:t xml:space="preserve"> állását legkésőbb a költségvetési támogatás folyósítását megelőzően kell biztosítani. A biztosítéknak a támogatási jogviszony alapján fennálló kötelezettségek megszűnéséig rendelkezésre kell állniuk. Más költségvetési fejezetbe tartozó központi költségvetési szerv támogatott esetén a Támogatottat irányító szervének nyilatkozatát a visszafizetés biztosítékának kell tekinteni. </w:t>
      </w:r>
      <w:r w:rsidRPr="00103F8D">
        <w:rPr>
          <w:rFonts w:ascii="Century Schoolbook" w:hAnsi="Century Schoolbook"/>
          <w:color w:val="0F243E" w:themeColor="text2" w:themeShade="80"/>
        </w:rPr>
        <w:t xml:space="preserve">. </w:t>
      </w:r>
    </w:p>
    <w:p w:rsidR="003E5448" w:rsidRPr="00103F8D" w:rsidRDefault="00820697" w:rsidP="006E700D">
      <w:pPr>
        <w:pStyle w:val="Default"/>
        <w:adjustRightInd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  <w:r w:rsidRPr="00103F8D">
        <w:rPr>
          <w:rFonts w:ascii="Century Schoolbook" w:hAnsi="Century Schoolbook"/>
          <w:color w:val="0F243E" w:themeColor="text2" w:themeShade="80"/>
        </w:rPr>
        <w:t xml:space="preserve"> </w:t>
      </w:r>
    </w:p>
    <w:p w:rsidR="003E5448" w:rsidRPr="00103F8D" w:rsidRDefault="003E5448" w:rsidP="00E476FF">
      <w:pPr>
        <w:pStyle w:val="Default"/>
        <w:numPr>
          <w:ilvl w:val="0"/>
          <w:numId w:val="9"/>
        </w:numPr>
        <w:adjustRightInd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Szerződéskötés utáni módosítási kérelem</w:t>
      </w:r>
    </w:p>
    <w:p w:rsidR="00D15C51" w:rsidRPr="00103F8D" w:rsidRDefault="00D15C51" w:rsidP="00E476FF">
      <w:pPr>
        <w:pStyle w:val="Default"/>
        <w:adjustRightInd/>
        <w:spacing w:line="276" w:lineRule="auto"/>
        <w:ind w:left="142"/>
        <w:jc w:val="both"/>
        <w:rPr>
          <w:rFonts w:ascii="Century Schoolbook" w:hAnsi="Century Schoolbook"/>
          <w:color w:val="0F243E" w:themeColor="text2" w:themeShade="80"/>
        </w:rPr>
      </w:pPr>
    </w:p>
    <w:p w:rsidR="00625FD6" w:rsidRPr="00103F8D" w:rsidRDefault="00D15C51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15.1 </w:t>
      </w:r>
      <w:r w:rsidRPr="00103F8D">
        <w:rPr>
          <w:rFonts w:ascii="Century Schoolbook" w:hAnsi="Century Schoolbook"/>
          <w:color w:val="0F243E" w:themeColor="text2" w:themeShade="80"/>
        </w:rPr>
        <w:t>A támogatási szerződés csak abban az esetben módosítható, ha a támogatott tevékenység az így módosított feltételekkel is támogatható lett volna. A módosítás nem irányulhat a támogatási döntésben meghatározott összegen felüli többlettámogatás biztosítására</w:t>
      </w:r>
      <w:r w:rsidR="00D62CA1">
        <w:rPr>
          <w:rFonts w:ascii="Century Schoolbook" w:hAnsi="Century Schoolbook"/>
          <w:color w:val="0F243E" w:themeColor="text2" w:themeShade="80"/>
        </w:rPr>
        <w:t>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A támogatás elszámolása és ellenőrzése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3334F2" w:rsidRPr="00103F8D" w:rsidRDefault="003334F2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pályázatban csak a támogatási időszakban </w:t>
      </w:r>
      <w:r w:rsidR="00601C05" w:rsidRPr="00103F8D">
        <w:rPr>
          <w:rFonts w:ascii="Century Schoolbook" w:hAnsi="Century Schoolbook"/>
          <w:bCs/>
          <w:color w:val="0F243E" w:themeColor="text2" w:themeShade="80"/>
        </w:rPr>
        <w:t>lebonyolított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, a </w:t>
      </w:r>
      <w:r w:rsidR="006E700D" w:rsidRPr="00103F8D">
        <w:rPr>
          <w:rFonts w:ascii="Century Schoolbook" w:hAnsi="Century Schoolbook"/>
          <w:bCs/>
          <w:color w:val="0F243E" w:themeColor="text2" w:themeShade="80"/>
        </w:rPr>
        <w:t xml:space="preserve">pályázati cél </w:t>
      </w:r>
      <w:r w:rsidRPr="00103F8D">
        <w:rPr>
          <w:rFonts w:ascii="Century Schoolbook" w:hAnsi="Century Schoolbook"/>
          <w:bCs/>
          <w:color w:val="0F243E" w:themeColor="text2" w:themeShade="80"/>
        </w:rPr>
        <w:t>megvalósításához kapcsolódó költsége</w:t>
      </w:r>
      <w:r w:rsidR="006E700D" w:rsidRPr="00103F8D">
        <w:rPr>
          <w:rFonts w:ascii="Century Schoolbook" w:hAnsi="Century Schoolbook"/>
          <w:bCs/>
          <w:color w:val="0F243E" w:themeColor="text2" w:themeShade="80"/>
        </w:rPr>
        <w:t>ket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alátámasztó, a támogatási összeg felhasználását igazoló számviteli bizonylatok értékei számolhatók el, melyek pénzügyi teljesítésének (kifizetésének) a támogatási időszakon belül, de legkésőbb az elszámolási időszak végéig meg kell történnie. </w:t>
      </w:r>
    </w:p>
    <w:p w:rsidR="003334F2" w:rsidRPr="00103F8D" w:rsidRDefault="003334F2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B72FBD" w:rsidRPr="00103F8D" w:rsidRDefault="00601C05" w:rsidP="00B72FBD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pályázat szerint támogatásra kerülő feladat megvalósításának, valamint a szakmai beszámoló és pénzügyi elszámolás benyújtásának határidejét, elkészítésének szempontjait az EMMI rendelet, a támogatási szerződés, illetve a pályázati útmutató tartalmazza. </w:t>
      </w:r>
    </w:p>
    <w:p w:rsidR="00B72FBD" w:rsidRPr="00103F8D" w:rsidRDefault="00B72FBD" w:rsidP="00B72FBD">
      <w:pPr>
        <w:pStyle w:val="Listaszerbekezds"/>
        <w:spacing w:after="0"/>
        <w:rPr>
          <w:rFonts w:ascii="Century Schoolbook" w:hAnsi="Century Schoolbook"/>
          <w:bCs/>
          <w:color w:val="0F243E" w:themeColor="text2" w:themeShade="80"/>
        </w:rPr>
      </w:pPr>
    </w:p>
    <w:p w:rsidR="00B72FBD" w:rsidRPr="00103F8D" w:rsidRDefault="00B72FBD" w:rsidP="00B72FBD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>A Támogató nevében eljárva a Lebonyolító jogosult a pályázat céljának megvalósulását, annak benyújtott szakmai programhoz való illeszkedését, valamint a támogatás jogszerű és rendeltetésszerű felhasználását ellenőrizni. A pályázó köteles az ellenőrzés lefolytatásához szükséges tájékoztatást megadni, a kért dokumentumokat átadni és az ellenőrzésben egyébként közreműködni.</w:t>
      </w:r>
    </w:p>
    <w:p w:rsidR="00183C4B" w:rsidRPr="00103F8D" w:rsidRDefault="00183C4B" w:rsidP="00E476FF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color w:val="0F243E" w:themeColor="text2" w:themeShade="80"/>
          <w:sz w:val="24"/>
          <w:szCs w:val="24"/>
        </w:rPr>
      </w:pPr>
    </w:p>
    <w:p w:rsidR="00587635" w:rsidRPr="00103F8D" w:rsidRDefault="00D83A82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>A költségvetési támogatások jogosulatlan igénybevétele, jogszabálysértő vagy nem rendeltetésszerű felhasználása, továbbá a támogatási szerződéstől történő elállás, annak felmondása, a támogatói okirat visszavonása esetén a kedvezményezett a jogosulatlanul igénybe vett költségvetési támogatás összegét a</w:t>
      </w:r>
      <w:r w:rsidR="00FA0287" w:rsidRPr="00103F8D">
        <w:rPr>
          <w:rFonts w:ascii="Century Schoolbook" w:hAnsi="Century Schoolbook"/>
          <w:bCs/>
          <w:color w:val="0F243E" w:themeColor="text2" w:themeShade="80"/>
        </w:rPr>
        <w:t>z Áht. 53. § (3) bekezdés</w:t>
      </w:r>
      <w:r w:rsidR="00D62CA1">
        <w:rPr>
          <w:rFonts w:ascii="Century Schoolbook" w:hAnsi="Century Schoolbook"/>
          <w:bCs/>
          <w:color w:val="0F243E" w:themeColor="text2" w:themeShade="80"/>
        </w:rPr>
        <w:t>é</w:t>
      </w:r>
      <w:r w:rsidR="00FA0287" w:rsidRPr="00103F8D">
        <w:rPr>
          <w:rFonts w:ascii="Century Schoolbook" w:hAnsi="Century Schoolbook"/>
          <w:bCs/>
          <w:color w:val="0F243E" w:themeColor="text2" w:themeShade="80"/>
        </w:rPr>
        <w:t>ben előírt ügyleti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kamattal, késedelem esetén késedelmi kamattal növelt mértékben köteles visszafizetni. Az államháztartás központi alrendszerébe tartozó költségvetési szerv kedvezményezettet kamatfizetési kötelezettség nem terheli. Nem teljesítés esetén a visszafizetendő összeget és annak kamatait az állami adóhatóság megkeresésre adók módjára hajtja be.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  <w:sz w:val="20"/>
          <w:szCs w:val="20"/>
        </w:rPr>
      </w:pPr>
    </w:p>
    <w:p w:rsidR="00C65F71" w:rsidRPr="00103F8D" w:rsidRDefault="00C65F71" w:rsidP="00E476FF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Jogorvoslati lehetőség</w:t>
      </w:r>
    </w:p>
    <w:p w:rsidR="00DA31A5" w:rsidRPr="00103F8D" w:rsidRDefault="00601C05" w:rsidP="00DA31A5">
      <w:pPr>
        <w:pStyle w:val="NormlWeb"/>
        <w:numPr>
          <w:ilvl w:val="1"/>
          <w:numId w:val="9"/>
        </w:numPr>
        <w:spacing w:before="0" w:beforeAutospacing="0" w:after="0" w:afterAutospacing="0" w:line="276" w:lineRule="auto"/>
        <w:ind w:left="0" w:right="147" w:firstLine="0"/>
        <w:jc w:val="both"/>
        <w:rPr>
          <w:rFonts w:ascii="Century Schoolbook" w:hAnsi="Century Schoolbook" w:cs="Tahoma"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Az </w:t>
      </w:r>
      <w:proofErr w:type="spellStart"/>
      <w:r w:rsidR="00FE0DF0">
        <w:rPr>
          <w:rFonts w:ascii="Century Schoolbook" w:hAnsi="Century Schoolbook"/>
          <w:bCs/>
          <w:color w:val="0F243E" w:themeColor="text2" w:themeShade="80"/>
        </w:rPr>
        <w:t>Ávr</w:t>
      </w:r>
      <w:proofErr w:type="spellEnd"/>
      <w:r w:rsidR="00FE0DF0">
        <w:rPr>
          <w:rFonts w:ascii="Century Schoolbook" w:hAnsi="Century Schoolbook"/>
          <w:bCs/>
          <w:color w:val="0F243E" w:themeColor="text2" w:themeShade="80"/>
        </w:rPr>
        <w:t>.</w:t>
      </w:r>
      <w:r w:rsidRPr="00103F8D">
        <w:rPr>
          <w:rFonts w:ascii="Century Schoolbook" w:hAnsi="Century Schoolbook"/>
          <w:color w:val="0F243E" w:themeColor="text2" w:themeShade="80"/>
        </w:rPr>
        <w:t xml:space="preserve"> 102/D. § (1) bekezdése alapján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a támogatói döntés ellen a 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támogatás igénylője vagy a kedvezményezett a fejezetet irányító szerv vezetőjénél </w:t>
      </w:r>
      <w:r w:rsidRPr="00103F8D">
        <w:rPr>
          <w:rFonts w:ascii="Century Schoolbook" w:hAnsi="Century Schoolbook" w:cs="Tahoma"/>
          <w:b/>
          <w:color w:val="0F243E" w:themeColor="text2" w:themeShade="80"/>
        </w:rPr>
        <w:t>kifogást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 nyújthat be, ha a </w:t>
      </w:r>
      <w:r w:rsidRPr="00103F8D">
        <w:rPr>
          <w:rFonts w:ascii="Century Schoolbook" w:hAnsi="Century Schoolbook" w:cs="Tahoma"/>
          <w:b/>
          <w:color w:val="0F243E" w:themeColor="text2" w:themeShade="80"/>
        </w:rPr>
        <w:t>pályázati eljárásra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, a </w:t>
      </w:r>
      <w:r w:rsidRPr="00103F8D">
        <w:rPr>
          <w:rFonts w:ascii="Century Schoolbook" w:hAnsi="Century Schoolbook" w:cs="Tahoma"/>
          <w:b/>
          <w:color w:val="0F243E" w:themeColor="text2" w:themeShade="80"/>
        </w:rPr>
        <w:t>támogatási döntés meghozatalára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, a </w:t>
      </w:r>
      <w:r w:rsidRPr="00103F8D">
        <w:rPr>
          <w:rFonts w:ascii="Century Schoolbook" w:hAnsi="Century Schoolbook" w:cs="Tahoma"/>
          <w:b/>
          <w:color w:val="0F243E" w:themeColor="text2" w:themeShade="80"/>
        </w:rPr>
        <w:t>támogatói okiratok kiadására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 vagy a </w:t>
      </w:r>
      <w:r w:rsidRPr="00103F8D">
        <w:rPr>
          <w:rFonts w:ascii="Century Schoolbook" w:hAnsi="Century Schoolbook" w:cs="Tahoma"/>
          <w:b/>
          <w:color w:val="0F243E" w:themeColor="text2" w:themeShade="80"/>
        </w:rPr>
        <w:t>támogatási szerződések megkötésére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, a </w:t>
      </w:r>
      <w:r w:rsidRPr="00103F8D">
        <w:rPr>
          <w:rFonts w:ascii="Century Schoolbook" w:hAnsi="Century Schoolbook" w:cs="Tahoma"/>
          <w:b/>
          <w:color w:val="0F243E" w:themeColor="text2" w:themeShade="80"/>
        </w:rPr>
        <w:t>költségvetési támogatás folyósítására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, </w:t>
      </w:r>
      <w:r w:rsidRPr="00103F8D">
        <w:rPr>
          <w:rFonts w:ascii="Century Schoolbook" w:hAnsi="Century Schoolbook" w:cs="Tahoma"/>
          <w:b/>
          <w:color w:val="0F243E" w:themeColor="text2" w:themeShade="80"/>
        </w:rPr>
        <w:t>visszakövetelésére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 vonatkozó eljárás véleménye szerint jogszabálysértő</w:t>
      </w:r>
      <w:r w:rsidR="0025473B" w:rsidRPr="00103F8D">
        <w:rPr>
          <w:rFonts w:ascii="Century Schoolbook" w:hAnsi="Century Schoolbook" w:cs="Tahoma"/>
          <w:color w:val="0F243E" w:themeColor="text2" w:themeShade="80"/>
        </w:rPr>
        <w:t>.</w:t>
      </w:r>
    </w:p>
    <w:p w:rsidR="00DA31A5" w:rsidRPr="00103F8D" w:rsidRDefault="00DA31A5" w:rsidP="00DA31A5">
      <w:pPr>
        <w:pStyle w:val="NormlWeb"/>
        <w:spacing w:before="0" w:beforeAutospacing="0" w:after="0" w:afterAutospacing="0" w:line="276" w:lineRule="auto"/>
        <w:ind w:right="147"/>
        <w:jc w:val="both"/>
        <w:rPr>
          <w:rFonts w:ascii="Century Schoolbook" w:hAnsi="Century Schoolbook" w:cs="Tahoma"/>
          <w:color w:val="0F243E" w:themeColor="text2" w:themeShade="80"/>
        </w:rPr>
      </w:pPr>
    </w:p>
    <w:p w:rsidR="00C65F71" w:rsidRPr="00103F8D" w:rsidRDefault="0025473B" w:rsidP="00DA31A5">
      <w:pPr>
        <w:pStyle w:val="NormlWeb"/>
        <w:numPr>
          <w:ilvl w:val="1"/>
          <w:numId w:val="9"/>
        </w:numPr>
        <w:spacing w:before="0" w:beforeAutospacing="0" w:after="0" w:afterAutospacing="0" w:line="276" w:lineRule="auto"/>
        <w:ind w:left="0" w:right="147" w:firstLine="0"/>
        <w:jc w:val="both"/>
        <w:rPr>
          <w:rFonts w:ascii="Century Schoolbook" w:hAnsi="Century Schoolbook" w:cs="Tahoma"/>
          <w:color w:val="0F243E" w:themeColor="text2" w:themeShade="80"/>
        </w:rPr>
      </w:pPr>
      <w:r w:rsidRPr="00103F8D">
        <w:rPr>
          <w:rFonts w:ascii="Century Schoolbook" w:hAnsi="Century Schoolbook" w:cs="Tahoma"/>
          <w:color w:val="0F243E" w:themeColor="text2" w:themeShade="80"/>
        </w:rPr>
        <w:t xml:space="preserve">A támogatás igénylője vagy a kedvezményezett a kifogást a </w:t>
      </w:r>
      <w:r w:rsidR="00601C05" w:rsidRPr="00103F8D">
        <w:rPr>
          <w:rFonts w:ascii="Century Schoolbook" w:hAnsi="Century Schoolbook" w:cs="Tahoma"/>
          <w:color w:val="0F243E" w:themeColor="text2" w:themeShade="80"/>
        </w:rPr>
        <w:t>L</w:t>
      </w:r>
      <w:r w:rsidRPr="00103F8D">
        <w:rPr>
          <w:rFonts w:ascii="Century Schoolbook" w:hAnsi="Century Schoolbook" w:cs="Tahoma"/>
          <w:color w:val="0F243E" w:themeColor="text2" w:themeShade="80"/>
        </w:rPr>
        <w:t>ebonyolító szervhez nyújtja be, a</w:t>
      </w:r>
      <w:r w:rsidR="00FE0DF0">
        <w:rPr>
          <w:rFonts w:ascii="Century Schoolbook" w:hAnsi="Century Schoolbook" w:cs="Tahoma"/>
          <w:color w:val="0F243E" w:themeColor="text2" w:themeShade="80"/>
        </w:rPr>
        <w:t>ki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 azt a kifogás kézhezvételétől számított öt napon belül </w:t>
      </w:r>
      <w:r w:rsidR="00FE0DF0">
        <w:rPr>
          <w:rFonts w:ascii="Century Schoolbook" w:hAnsi="Century Schoolbook" w:cs="Tahoma"/>
          <w:color w:val="0F243E" w:themeColor="text2" w:themeShade="80"/>
        </w:rPr>
        <w:t>–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 a kifogás elbírálásához szükséges dokumentumokkal együtt </w:t>
      </w:r>
      <w:r w:rsidR="00FE0DF0">
        <w:rPr>
          <w:rFonts w:ascii="Century Schoolbook" w:hAnsi="Century Schoolbook" w:cs="Tahoma"/>
          <w:color w:val="0F243E" w:themeColor="text2" w:themeShade="80"/>
        </w:rPr>
        <w:t>–</w:t>
      </w:r>
      <w:r w:rsidRPr="00103F8D">
        <w:rPr>
          <w:rFonts w:ascii="Century Schoolbook" w:hAnsi="Century Schoolbook" w:cs="Tahoma"/>
          <w:color w:val="0F243E" w:themeColor="text2" w:themeShade="80"/>
        </w:rPr>
        <w:t xml:space="preserve"> a fejezetet irányító szerv vezetőjének továbbítja (jelen esetben EMMI miniszter).</w:t>
      </w:r>
    </w:p>
    <w:p w:rsidR="00DA31A5" w:rsidRPr="00103F8D" w:rsidRDefault="00DA31A5" w:rsidP="00DA31A5">
      <w:pPr>
        <w:pStyle w:val="NormlWeb"/>
        <w:spacing w:before="0" w:beforeAutospacing="0" w:after="0" w:afterAutospacing="0" w:line="276" w:lineRule="auto"/>
        <w:ind w:right="150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150A1F" w:rsidP="00E476FF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b/>
          <w:bCs/>
          <w:color w:val="0F243E" w:themeColor="text2" w:themeShade="80"/>
        </w:rPr>
      </w:pPr>
      <w:r w:rsidRPr="00103F8D">
        <w:rPr>
          <w:rFonts w:ascii="Century Schoolbook" w:hAnsi="Century Schoolbook"/>
          <w:b/>
          <w:bCs/>
          <w:color w:val="0F243E" w:themeColor="text2" w:themeShade="80"/>
        </w:rPr>
        <w:t>További információk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 </w:t>
      </w:r>
    </w:p>
    <w:p w:rsidR="00D83A82" w:rsidRPr="00103F8D" w:rsidRDefault="00D83A82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támogatás igénylésének, igénybevételének és elszámolásának részletes szabályait, a folyamatban részt vevő szervezetek eljárási határidőit a pályázati útmutató tartalmazza. 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 xml:space="preserve">A </w:t>
      </w:r>
      <w:r w:rsidR="007123F1" w:rsidRPr="00103F8D">
        <w:rPr>
          <w:rFonts w:ascii="Century Schoolbook" w:hAnsi="Century Schoolbook"/>
          <w:bCs/>
          <w:color w:val="0F243E" w:themeColor="text2" w:themeShade="80"/>
        </w:rPr>
        <w:t xml:space="preserve">pályázat </w:t>
      </w:r>
      <w:r w:rsidR="00FA0287" w:rsidRPr="00103F8D">
        <w:rPr>
          <w:rFonts w:ascii="Century Schoolbook" w:hAnsi="Century Schoolbook"/>
          <w:bCs/>
          <w:color w:val="0F243E" w:themeColor="text2" w:themeShade="80"/>
        </w:rPr>
        <w:t xml:space="preserve">lebonyolítója </w:t>
      </w:r>
      <w:r w:rsidRPr="00103F8D">
        <w:rPr>
          <w:rFonts w:ascii="Century Schoolbook" w:hAnsi="Century Schoolbook"/>
          <w:bCs/>
          <w:color w:val="0F243E" w:themeColor="text2" w:themeShade="80"/>
        </w:rPr>
        <w:t xml:space="preserve">fenntartja a jogot, hogy a döntést követően, amennyiben a pályázati célra rendelkezésre álló keretösszeget – a beérkezett pályázatok száma vagy tartalma miatt – nem tudta felhasználni, úgy további beadási határidőt és/vagy módosított feltételeket határozzon meg egy módosított pályázati kiírás keretében. </w:t>
      </w: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</w:rPr>
      </w:pPr>
    </w:p>
    <w:p w:rsidR="00587635" w:rsidRPr="00103F8D" w:rsidRDefault="00E40518" w:rsidP="00E476FF">
      <w:pPr>
        <w:pStyle w:val="Default"/>
        <w:numPr>
          <w:ilvl w:val="1"/>
          <w:numId w:val="9"/>
        </w:numPr>
        <w:spacing w:line="276" w:lineRule="auto"/>
        <w:ind w:left="0" w:firstLine="0"/>
        <w:jc w:val="both"/>
        <w:rPr>
          <w:rFonts w:ascii="Century Schoolbook" w:hAnsi="Century Schoolbook"/>
          <w:bCs/>
          <w:color w:val="0F243E" w:themeColor="text2" w:themeShade="80"/>
        </w:rPr>
      </w:pPr>
      <w:r w:rsidRPr="00103F8D">
        <w:rPr>
          <w:rFonts w:ascii="Century Schoolbook" w:hAnsi="Century Schoolbook"/>
          <w:bCs/>
          <w:color w:val="0F243E" w:themeColor="text2" w:themeShade="80"/>
        </w:rPr>
        <w:t>A pályázati csomag dokumentumai:</w:t>
      </w:r>
    </w:p>
    <w:p w:rsidR="00D83A82" w:rsidRPr="00103F8D" w:rsidRDefault="00DA31A5" w:rsidP="00DA31A5">
      <w:pPr>
        <w:pStyle w:val="Listaszerbekezds"/>
        <w:numPr>
          <w:ilvl w:val="0"/>
          <w:numId w:val="40"/>
        </w:numPr>
        <w:spacing w:after="0"/>
        <w:jc w:val="both"/>
        <w:rPr>
          <w:rFonts w:ascii="Century Schoolbook" w:hAnsi="Century Schoolbook"/>
          <w:bCs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P</w:t>
      </w:r>
      <w:r w:rsidR="00D83A82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ályázati felhívás</w:t>
      </w:r>
    </w:p>
    <w:p w:rsidR="00D83A82" w:rsidRPr="00103F8D" w:rsidRDefault="00DA31A5" w:rsidP="00DA31A5">
      <w:pPr>
        <w:pStyle w:val="Listaszerbekezds"/>
        <w:numPr>
          <w:ilvl w:val="0"/>
          <w:numId w:val="40"/>
        </w:numPr>
        <w:spacing w:after="0"/>
        <w:jc w:val="both"/>
        <w:rPr>
          <w:rFonts w:ascii="Century Schoolbook" w:hAnsi="Century Schoolbook"/>
          <w:bCs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P</w:t>
      </w:r>
      <w:r w:rsidR="00D83A82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ályázati útmutató</w:t>
      </w:r>
    </w:p>
    <w:p w:rsidR="00D83A82" w:rsidRPr="00103F8D" w:rsidRDefault="00DA31A5" w:rsidP="00DA31A5">
      <w:pPr>
        <w:pStyle w:val="Listaszerbekezds"/>
        <w:numPr>
          <w:ilvl w:val="0"/>
          <w:numId w:val="40"/>
        </w:numPr>
        <w:spacing w:after="0"/>
        <w:jc w:val="both"/>
        <w:rPr>
          <w:rFonts w:ascii="Century Schoolbook" w:hAnsi="Century Schoolbook"/>
          <w:bCs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P</w:t>
      </w:r>
      <w:r w:rsidR="00D83A82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ályázati adatlap</w:t>
      </w:r>
    </w:p>
    <w:p w:rsidR="00103F8D" w:rsidRDefault="00103F8D" w:rsidP="00DA31A5">
      <w:pPr>
        <w:spacing w:after="0"/>
        <w:jc w:val="both"/>
        <w:rPr>
          <w:rFonts w:ascii="Century Schoolbook" w:hAnsi="Century Schoolbook"/>
          <w:bCs/>
          <w:color w:val="0F243E" w:themeColor="text2" w:themeShade="80"/>
          <w:sz w:val="24"/>
          <w:szCs w:val="24"/>
        </w:rPr>
      </w:pPr>
    </w:p>
    <w:p w:rsidR="00FA1A4F" w:rsidRPr="00103F8D" w:rsidRDefault="00DA31A5" w:rsidP="00DA31A5">
      <w:pPr>
        <w:spacing w:after="0"/>
        <w:jc w:val="both"/>
        <w:rPr>
          <w:rFonts w:ascii="Century Schoolbook" w:hAnsi="Century Schoolbook"/>
          <w:bCs/>
          <w:color w:val="0F243E" w:themeColor="text2" w:themeShade="80"/>
          <w:sz w:val="24"/>
          <w:szCs w:val="24"/>
        </w:rPr>
      </w:pP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A pályázati csomag dokumentumai </w:t>
      </w:r>
      <w:r w:rsidR="00D83A82"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egységes és megbonthatatlan egészet alkotnak, így a bennük megfogalmazottak összessége határozza meg jelen pályázat részletes előírásait, keretrendszerét, feltételeit és szabályait.</w:t>
      </w:r>
    </w:p>
    <w:p w:rsidR="00DA31A5" w:rsidRPr="00103F8D" w:rsidRDefault="00DA31A5" w:rsidP="00DA31A5">
      <w:pPr>
        <w:spacing w:after="0"/>
        <w:jc w:val="both"/>
        <w:rPr>
          <w:rFonts w:ascii="Century Schoolbook" w:hAnsi="Century Schoolbook"/>
          <w:bCs/>
          <w:color w:val="0F243E" w:themeColor="text2" w:themeShade="80"/>
          <w:sz w:val="24"/>
          <w:szCs w:val="24"/>
        </w:rPr>
      </w:pPr>
    </w:p>
    <w:p w:rsidR="00150A1F" w:rsidRPr="00103F8D" w:rsidRDefault="00D83A82" w:rsidP="00305F2E">
      <w:pPr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</w:pPr>
      <w:r w:rsidRPr="00103F8D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 xml:space="preserve">A pályázati csomag dokumentumai letölthetők a </w:t>
      </w:r>
      <w:r w:rsidR="00EB31C1">
        <w:rPr>
          <w:rFonts w:ascii="Century Schoolbook" w:hAnsi="Century Schoolbook"/>
          <w:bCs/>
          <w:color w:val="0F243E" w:themeColor="text2" w:themeShade="80"/>
          <w:sz w:val="24"/>
          <w:szCs w:val="24"/>
        </w:rPr>
        <w:t>Lebonyolító</w:t>
      </w:r>
      <w:r w:rsidR="00EB31C1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 </w:t>
      </w:r>
      <w:r w:rsidR="004C48F3"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>honl</w:t>
      </w:r>
      <w:r w:rsidR="00DA31A5"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apjáról: </w:t>
      </w:r>
      <w:r w:rsidR="00EB31C1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>szgyf.gov.hu.</w:t>
      </w:r>
    </w:p>
    <w:p w:rsidR="00FA1A4F" w:rsidRPr="00103F8D" w:rsidRDefault="00FA1A4F" w:rsidP="00E476FF">
      <w:pPr>
        <w:autoSpaceDE w:val="0"/>
        <w:autoSpaceDN w:val="0"/>
        <w:adjustRightInd w:val="0"/>
        <w:spacing w:after="0"/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</w:pPr>
    </w:p>
    <w:p w:rsidR="00FA1A4F" w:rsidRPr="00103F8D" w:rsidRDefault="00FA1A4F" w:rsidP="00E476FF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</w:pPr>
      <w:r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A pályázattal kapcsolatos további információkat a </w:t>
      </w:r>
      <w:r w:rsidR="00EB31C1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>Támogatáskezelő Főosztály szakmai</w:t>
      </w:r>
      <w:r w:rsidRPr="00103F8D">
        <w:rPr>
          <w:rFonts w:ascii="Century Schoolbook" w:hAnsi="Century Schoolbook" w:cs="TimesNewRomanPSMT"/>
          <w:color w:val="0F243E" w:themeColor="text2" w:themeShade="80"/>
          <w:sz w:val="24"/>
          <w:szCs w:val="24"/>
          <w:lang w:eastAsia="hu-HU"/>
        </w:rPr>
        <w:t xml:space="preserve"> munkatársai biztosítanak.  </w:t>
      </w:r>
    </w:p>
    <w:p w:rsidR="00FA1A4F" w:rsidRPr="00103F8D" w:rsidRDefault="00FA1A4F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  <w:sz w:val="20"/>
          <w:szCs w:val="20"/>
        </w:rPr>
      </w:pPr>
    </w:p>
    <w:p w:rsidR="00FA1A4F" w:rsidRPr="00103F8D" w:rsidRDefault="00FA1A4F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  <w:sz w:val="20"/>
          <w:szCs w:val="20"/>
        </w:rPr>
      </w:pPr>
    </w:p>
    <w:tbl>
      <w:tblPr>
        <w:tblStyle w:val="Tblzatrcsos1vilgos1"/>
        <w:tblW w:w="5000" w:type="pct"/>
        <w:tblLook w:val="0620" w:firstRow="1" w:lastRow="0" w:firstColumn="0" w:lastColumn="0" w:noHBand="1" w:noVBand="1"/>
      </w:tblPr>
      <w:tblGrid>
        <w:gridCol w:w="3051"/>
        <w:gridCol w:w="3506"/>
        <w:gridCol w:w="2731"/>
      </w:tblGrid>
      <w:tr w:rsidR="00DA31A5" w:rsidRPr="00103F8D" w:rsidTr="00B72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1642" w:type="pct"/>
            <w:vAlign w:val="center"/>
            <w:hideMark/>
          </w:tcPr>
          <w:p w:rsidR="00FA1A4F" w:rsidRPr="00103F8D" w:rsidRDefault="00FA1A4F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</w:pPr>
            <w:r w:rsidRPr="00103F8D"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  <w:t>Név</w:t>
            </w:r>
          </w:p>
        </w:tc>
        <w:tc>
          <w:tcPr>
            <w:tcW w:w="1887" w:type="pct"/>
            <w:vAlign w:val="center"/>
            <w:hideMark/>
          </w:tcPr>
          <w:p w:rsidR="00FA1A4F" w:rsidRPr="00103F8D" w:rsidRDefault="00FA1A4F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</w:pPr>
            <w:r w:rsidRPr="00103F8D"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  <w:t>E-mail cím</w:t>
            </w:r>
          </w:p>
        </w:tc>
        <w:tc>
          <w:tcPr>
            <w:tcW w:w="1470" w:type="pct"/>
            <w:vAlign w:val="center"/>
            <w:hideMark/>
          </w:tcPr>
          <w:p w:rsidR="00FA1A4F" w:rsidRPr="00103F8D" w:rsidRDefault="00FA1A4F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</w:pPr>
            <w:r w:rsidRPr="00103F8D"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  <w:t>Telefon</w:t>
            </w:r>
          </w:p>
        </w:tc>
      </w:tr>
      <w:tr w:rsidR="00DA31A5" w:rsidRPr="00103F8D" w:rsidTr="004F1899">
        <w:trPr>
          <w:trHeight w:val="1021"/>
        </w:trPr>
        <w:tc>
          <w:tcPr>
            <w:tcW w:w="1642" w:type="pct"/>
            <w:vAlign w:val="center"/>
          </w:tcPr>
          <w:p w:rsidR="00FA1A4F" w:rsidRPr="00103F8D" w:rsidRDefault="00EB31C1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  <w:t>Kapornai</w:t>
            </w:r>
            <w:proofErr w:type="spellEnd"/>
            <w:r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  <w:t xml:space="preserve"> Péter</w:t>
            </w:r>
          </w:p>
        </w:tc>
        <w:tc>
          <w:tcPr>
            <w:tcW w:w="1887" w:type="pct"/>
            <w:vAlign w:val="center"/>
          </w:tcPr>
          <w:p w:rsidR="00FA1A4F" w:rsidRPr="00103F8D" w:rsidRDefault="00761585" w:rsidP="00B72FBD">
            <w:pPr>
              <w:spacing w:after="0"/>
              <w:contextualSpacing/>
              <w:jc w:val="center"/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</w:pPr>
            <w:hyperlink r:id="rId9" w:history="1">
              <w:r w:rsidR="00EB31C1" w:rsidRPr="00A61AE9">
                <w:rPr>
                  <w:rStyle w:val="Hiperhivatkozs"/>
                  <w:rFonts w:ascii="Century Schoolbook" w:hAnsi="Century Schoolbook"/>
                  <w:sz w:val="24"/>
                  <w:szCs w:val="24"/>
                </w:rPr>
                <w:t>kapornai.peter@szgyf.gov.hu</w:t>
              </w:r>
            </w:hyperlink>
          </w:p>
        </w:tc>
        <w:tc>
          <w:tcPr>
            <w:tcW w:w="1470" w:type="pct"/>
            <w:vAlign w:val="center"/>
          </w:tcPr>
          <w:p w:rsidR="00FA1A4F" w:rsidRPr="00103F8D" w:rsidRDefault="00EB31C1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  <w:t>+36 (70) 642-4022</w:t>
            </w:r>
          </w:p>
        </w:tc>
      </w:tr>
      <w:tr w:rsidR="00B72FBD" w:rsidRPr="00103F8D" w:rsidTr="00B72FBD">
        <w:trPr>
          <w:trHeight w:val="1021"/>
        </w:trPr>
        <w:tc>
          <w:tcPr>
            <w:tcW w:w="1642" w:type="pct"/>
            <w:vAlign w:val="center"/>
          </w:tcPr>
          <w:p w:rsidR="00B72FBD" w:rsidRPr="00103F8D" w:rsidRDefault="00EB31C1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Century Schoolbook" w:hAnsi="Century Schoolbook"/>
                <w:bCs/>
                <w:color w:val="0F243E" w:themeColor="text2" w:themeShade="80"/>
                <w:sz w:val="24"/>
                <w:szCs w:val="24"/>
              </w:rPr>
              <w:t>Nagy Dóra</w:t>
            </w:r>
          </w:p>
        </w:tc>
        <w:tc>
          <w:tcPr>
            <w:tcW w:w="1887" w:type="pct"/>
            <w:vAlign w:val="center"/>
          </w:tcPr>
          <w:p w:rsidR="00B72FBD" w:rsidRPr="00103F8D" w:rsidRDefault="00EB31C1" w:rsidP="00B72FBD">
            <w:pPr>
              <w:spacing w:after="0"/>
              <w:contextualSpacing/>
              <w:jc w:val="center"/>
              <w:rPr>
                <w:rFonts w:ascii="Century Schoolbook" w:hAnsi="Century Schoolbook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Century Schoolbook" w:hAnsi="Century Schoolbook"/>
                <w:bCs/>
                <w:color w:val="0F243E" w:themeColor="text2" w:themeShade="80"/>
                <w:sz w:val="24"/>
                <w:szCs w:val="24"/>
              </w:rPr>
              <w:t>nagy.dora2@szgyf.gov.hu</w:t>
            </w:r>
          </w:p>
        </w:tc>
        <w:tc>
          <w:tcPr>
            <w:tcW w:w="1470" w:type="pct"/>
            <w:vAlign w:val="center"/>
          </w:tcPr>
          <w:p w:rsidR="00B72FBD" w:rsidRPr="00103F8D" w:rsidRDefault="00EB31C1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  <w:t>+36 (70) 642-4022</w:t>
            </w:r>
          </w:p>
        </w:tc>
      </w:tr>
      <w:tr w:rsidR="00EB31C1" w:rsidRPr="00103F8D" w:rsidTr="00B72FBD">
        <w:trPr>
          <w:trHeight w:val="1021"/>
        </w:trPr>
        <w:tc>
          <w:tcPr>
            <w:tcW w:w="1642" w:type="pct"/>
            <w:vAlign w:val="center"/>
          </w:tcPr>
          <w:p w:rsidR="00EB31C1" w:rsidRDefault="00EB31C1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Century Schoolbook" w:hAnsi="Century Schoolbook"/>
                <w:bCs/>
                <w:color w:val="0F243E" w:themeColor="text2" w:themeShade="80"/>
                <w:sz w:val="24"/>
                <w:szCs w:val="24"/>
              </w:rPr>
              <w:t>Varga Lilla</w:t>
            </w:r>
          </w:p>
        </w:tc>
        <w:tc>
          <w:tcPr>
            <w:tcW w:w="1887" w:type="pct"/>
            <w:vAlign w:val="center"/>
          </w:tcPr>
          <w:p w:rsidR="00EB31C1" w:rsidRDefault="00EB31C1" w:rsidP="00B72FBD">
            <w:pPr>
              <w:spacing w:after="0"/>
              <w:contextualSpacing/>
              <w:jc w:val="center"/>
              <w:rPr>
                <w:rFonts w:ascii="Century Schoolbook" w:hAnsi="Century Schoolbook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Century Schoolbook" w:hAnsi="Century Schoolbook"/>
                <w:bCs/>
                <w:color w:val="0F243E" w:themeColor="text2" w:themeShade="80"/>
                <w:sz w:val="24"/>
                <w:szCs w:val="24"/>
              </w:rPr>
              <w:t>varga.lilla@szgyf.gov.hu</w:t>
            </w:r>
          </w:p>
        </w:tc>
        <w:tc>
          <w:tcPr>
            <w:tcW w:w="1470" w:type="pct"/>
            <w:vAlign w:val="center"/>
          </w:tcPr>
          <w:p w:rsidR="00EB31C1" w:rsidRPr="00103F8D" w:rsidRDefault="00EB31C1" w:rsidP="00E476FF">
            <w:pPr>
              <w:spacing w:after="0"/>
              <w:contextualSpacing/>
              <w:jc w:val="center"/>
              <w:rPr>
                <w:rFonts w:ascii="Century Schoolbook" w:hAnsi="Century Schoolbook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150A1F" w:rsidRPr="00103F8D" w:rsidRDefault="00150A1F" w:rsidP="00E476FF">
      <w:pPr>
        <w:pStyle w:val="Default"/>
        <w:spacing w:line="276" w:lineRule="auto"/>
        <w:jc w:val="both"/>
        <w:rPr>
          <w:rFonts w:ascii="Century Schoolbook" w:hAnsi="Century Schoolbook"/>
          <w:bCs/>
          <w:color w:val="0F243E" w:themeColor="text2" w:themeShade="80"/>
          <w:sz w:val="20"/>
          <w:szCs w:val="20"/>
        </w:rPr>
      </w:pPr>
    </w:p>
    <w:p w:rsidR="00D83A82" w:rsidRPr="00103F8D" w:rsidRDefault="00D83A82" w:rsidP="00E476FF">
      <w:pPr>
        <w:spacing w:after="0"/>
        <w:rPr>
          <w:rFonts w:ascii="Century Schoolbook" w:hAnsi="Century Schoolbook"/>
          <w:color w:val="0F243E" w:themeColor="text2" w:themeShade="80"/>
          <w:sz w:val="20"/>
          <w:szCs w:val="20"/>
        </w:rPr>
      </w:pPr>
    </w:p>
    <w:p w:rsidR="00587635" w:rsidRPr="00103F8D" w:rsidRDefault="00587635" w:rsidP="00E476FF">
      <w:pPr>
        <w:pStyle w:val="Default"/>
        <w:spacing w:line="276" w:lineRule="auto"/>
        <w:jc w:val="both"/>
        <w:rPr>
          <w:rFonts w:ascii="Century Schoolbook" w:hAnsi="Century Schoolbook"/>
          <w:color w:val="0F243E" w:themeColor="text2" w:themeShade="80"/>
          <w:sz w:val="20"/>
          <w:szCs w:val="20"/>
        </w:rPr>
      </w:pPr>
    </w:p>
    <w:sectPr w:rsidR="00587635" w:rsidRPr="00103F8D" w:rsidSect="005876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CE" w:rsidRDefault="00DC24CE" w:rsidP="009F0C58">
      <w:pPr>
        <w:spacing w:after="0" w:line="240" w:lineRule="auto"/>
      </w:pPr>
      <w:r>
        <w:separator/>
      </w:r>
    </w:p>
  </w:endnote>
  <w:endnote w:type="continuationSeparator" w:id="0">
    <w:p w:rsidR="00DC24CE" w:rsidRDefault="00DC24CE" w:rsidP="009F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35" w:rsidRPr="00DA31A5" w:rsidRDefault="00CD40AD" w:rsidP="00CD40AD">
    <w:pPr>
      <w:pStyle w:val="llb"/>
      <w:tabs>
        <w:tab w:val="clear" w:pos="9072"/>
      </w:tabs>
      <w:rPr>
        <w:rFonts w:ascii="Century Schoolbook" w:hAnsi="Century Schoolbook"/>
        <w:sz w:val="20"/>
        <w:szCs w:val="20"/>
      </w:rPr>
    </w:pPr>
    <w:r w:rsidRPr="00222A87">
      <w:rPr>
        <w:rFonts w:ascii="Verdana" w:hAnsi="Verdana"/>
        <w:sz w:val="20"/>
        <w:szCs w:val="20"/>
      </w:rPr>
      <w:tab/>
    </w:r>
    <w:r w:rsidRPr="00DA31A5">
      <w:rPr>
        <w:rFonts w:ascii="Century Schoolbook" w:hAnsi="Century Schoolbook"/>
        <w:sz w:val="20"/>
        <w:szCs w:val="20"/>
      </w:rPr>
      <w:t xml:space="preserve"> </w:t>
    </w:r>
    <w:r w:rsidR="00761585" w:rsidRPr="00DA31A5">
      <w:rPr>
        <w:rFonts w:ascii="Century Schoolbook" w:hAnsi="Century Schoolbook"/>
        <w:sz w:val="20"/>
        <w:szCs w:val="20"/>
      </w:rPr>
      <w:fldChar w:fldCharType="begin"/>
    </w:r>
    <w:r w:rsidR="00587635" w:rsidRPr="00DA31A5">
      <w:rPr>
        <w:rFonts w:ascii="Century Schoolbook" w:hAnsi="Century Schoolbook"/>
        <w:sz w:val="20"/>
        <w:szCs w:val="20"/>
      </w:rPr>
      <w:instrText xml:space="preserve"> PAGE  \* Arabic  \* MERGEFORMAT </w:instrText>
    </w:r>
    <w:r w:rsidR="00761585" w:rsidRPr="00DA31A5">
      <w:rPr>
        <w:rFonts w:ascii="Century Schoolbook" w:hAnsi="Century Schoolbook"/>
        <w:sz w:val="20"/>
        <w:szCs w:val="20"/>
      </w:rPr>
      <w:fldChar w:fldCharType="separate"/>
    </w:r>
    <w:r w:rsidR="00C647E2">
      <w:rPr>
        <w:rFonts w:ascii="Century Schoolbook" w:hAnsi="Century Schoolbook"/>
        <w:noProof/>
        <w:sz w:val="20"/>
        <w:szCs w:val="20"/>
      </w:rPr>
      <w:t>4</w:t>
    </w:r>
    <w:r w:rsidR="00761585" w:rsidRPr="00DA31A5">
      <w:rPr>
        <w:rFonts w:ascii="Century Schoolbook" w:hAnsi="Century Schoolbook"/>
        <w:sz w:val="20"/>
        <w:szCs w:val="20"/>
      </w:rPr>
      <w:fldChar w:fldCharType="end"/>
    </w:r>
    <w:r w:rsidR="00587635" w:rsidRPr="00DA31A5">
      <w:rPr>
        <w:rFonts w:ascii="Century Schoolbook" w:hAnsi="Century Schoolbook"/>
        <w:sz w:val="20"/>
        <w:szCs w:val="20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CE" w:rsidRDefault="00DC24CE" w:rsidP="009F0C58">
      <w:pPr>
        <w:spacing w:after="0" w:line="240" w:lineRule="auto"/>
      </w:pPr>
      <w:r>
        <w:separator/>
      </w:r>
    </w:p>
  </w:footnote>
  <w:footnote w:type="continuationSeparator" w:id="0">
    <w:p w:rsidR="00DC24CE" w:rsidRDefault="00DC24CE" w:rsidP="009F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35" w:rsidRDefault="00587635" w:rsidP="00456018">
    <w:pPr>
      <w:pStyle w:val="lfej"/>
      <w:tabs>
        <w:tab w:val="clear" w:pos="4536"/>
        <w:tab w:val="clear" w:pos="9072"/>
        <w:tab w:val="left" w:pos="2039"/>
        <w:tab w:val="left" w:pos="3555"/>
      </w:tabs>
    </w:pPr>
  </w:p>
  <w:p w:rsidR="00587635" w:rsidRDefault="005876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899"/>
    <w:multiLevelType w:val="multilevel"/>
    <w:tmpl w:val="61C41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B6B63"/>
    <w:multiLevelType w:val="hybridMultilevel"/>
    <w:tmpl w:val="FD147A32"/>
    <w:lvl w:ilvl="0" w:tplc="26AAA2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57285"/>
    <w:multiLevelType w:val="hybridMultilevel"/>
    <w:tmpl w:val="49FC9A48"/>
    <w:lvl w:ilvl="0" w:tplc="28361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2774"/>
    <w:multiLevelType w:val="hybridMultilevel"/>
    <w:tmpl w:val="A532E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EBD"/>
    <w:multiLevelType w:val="hybridMultilevel"/>
    <w:tmpl w:val="2716E254"/>
    <w:lvl w:ilvl="0" w:tplc="26AAA28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560CFE">
      <w:numFmt w:val="bullet"/>
      <w:lvlText w:val="-"/>
      <w:lvlJc w:val="left"/>
      <w:pPr>
        <w:ind w:left="850" w:hanging="360"/>
      </w:pPr>
      <w:rPr>
        <w:rFonts w:ascii="Verdana" w:eastAsia="Calibri" w:hAnsi="Verdana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FE69BB"/>
    <w:multiLevelType w:val="hybridMultilevel"/>
    <w:tmpl w:val="E65C1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0FA2"/>
    <w:multiLevelType w:val="hybridMultilevel"/>
    <w:tmpl w:val="FFBECF72"/>
    <w:lvl w:ilvl="0" w:tplc="A6FC96F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A40AB1"/>
    <w:multiLevelType w:val="hybridMultilevel"/>
    <w:tmpl w:val="C2663D56"/>
    <w:lvl w:ilvl="0" w:tplc="FC40E76E">
      <w:start w:val="7"/>
      <w:numFmt w:val="bullet"/>
      <w:lvlText w:val="-"/>
      <w:lvlJc w:val="left"/>
      <w:pPr>
        <w:ind w:left="1287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2677D8"/>
    <w:multiLevelType w:val="multilevel"/>
    <w:tmpl w:val="FAE4B5A8"/>
    <w:lvl w:ilvl="0">
      <w:start w:val="1"/>
      <w:numFmt w:val="bullet"/>
      <w:lvlText w:val=""/>
      <w:lvlJc w:val="left"/>
      <w:pPr>
        <w:ind w:left="510" w:hanging="51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BC75AAD"/>
    <w:multiLevelType w:val="hybridMultilevel"/>
    <w:tmpl w:val="C7C0C32C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C334A2"/>
    <w:multiLevelType w:val="hybridMultilevel"/>
    <w:tmpl w:val="B1466A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EA1E88"/>
    <w:multiLevelType w:val="hybridMultilevel"/>
    <w:tmpl w:val="F2100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A6ACB"/>
    <w:multiLevelType w:val="hybridMultilevel"/>
    <w:tmpl w:val="053E7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35B0A"/>
    <w:multiLevelType w:val="hybridMultilevel"/>
    <w:tmpl w:val="C5943204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995900"/>
    <w:multiLevelType w:val="hybridMultilevel"/>
    <w:tmpl w:val="4BC8C1E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642F9"/>
    <w:multiLevelType w:val="hybridMultilevel"/>
    <w:tmpl w:val="F4E2365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F823E4"/>
    <w:multiLevelType w:val="hybridMultilevel"/>
    <w:tmpl w:val="17C084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C618B"/>
    <w:multiLevelType w:val="hybridMultilevel"/>
    <w:tmpl w:val="E02C72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3E4272"/>
    <w:multiLevelType w:val="multilevel"/>
    <w:tmpl w:val="7E26D988"/>
    <w:lvl w:ilvl="0">
      <w:numFmt w:val="bullet"/>
      <w:lvlText w:val="-"/>
      <w:lvlJc w:val="left"/>
      <w:pPr>
        <w:ind w:left="510" w:hanging="510"/>
      </w:pPr>
      <w:rPr>
        <w:rFonts w:ascii="Verdana" w:eastAsia="Calibri" w:hAnsi="Verdana"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EB610DD"/>
    <w:multiLevelType w:val="hybridMultilevel"/>
    <w:tmpl w:val="6648748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D02A65"/>
    <w:multiLevelType w:val="hybridMultilevel"/>
    <w:tmpl w:val="647A2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21E5"/>
    <w:multiLevelType w:val="hybridMultilevel"/>
    <w:tmpl w:val="21A630D4"/>
    <w:lvl w:ilvl="0" w:tplc="FC40E76E">
      <w:start w:val="7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11B4"/>
    <w:multiLevelType w:val="multilevel"/>
    <w:tmpl w:val="EC0C45B0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7424AA5"/>
    <w:multiLevelType w:val="multilevel"/>
    <w:tmpl w:val="5992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entury Schoolbook" w:hAnsi="Century Schoolbook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F513A6"/>
    <w:multiLevelType w:val="hybridMultilevel"/>
    <w:tmpl w:val="19760C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8006E"/>
    <w:multiLevelType w:val="hybridMultilevel"/>
    <w:tmpl w:val="4468C780"/>
    <w:lvl w:ilvl="0" w:tplc="26AAA2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532E8"/>
    <w:multiLevelType w:val="hybridMultilevel"/>
    <w:tmpl w:val="3E40A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A72D4"/>
    <w:multiLevelType w:val="hybridMultilevel"/>
    <w:tmpl w:val="FAC607B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D402E"/>
    <w:multiLevelType w:val="hybridMultilevel"/>
    <w:tmpl w:val="D7DC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D2B12"/>
    <w:multiLevelType w:val="hybridMultilevel"/>
    <w:tmpl w:val="4404A8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F5C"/>
    <w:multiLevelType w:val="hybridMultilevel"/>
    <w:tmpl w:val="5EC2C486"/>
    <w:lvl w:ilvl="0" w:tplc="F8FCA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368FC"/>
    <w:multiLevelType w:val="hybridMultilevel"/>
    <w:tmpl w:val="BF7ED818"/>
    <w:lvl w:ilvl="0" w:tplc="FC40E76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52172"/>
    <w:multiLevelType w:val="hybridMultilevel"/>
    <w:tmpl w:val="468E03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C546B"/>
    <w:multiLevelType w:val="hybridMultilevel"/>
    <w:tmpl w:val="B8367C96"/>
    <w:lvl w:ilvl="0" w:tplc="A6FC96F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C40E76E">
      <w:start w:val="7"/>
      <w:numFmt w:val="bullet"/>
      <w:lvlText w:val="-"/>
      <w:lvlJc w:val="left"/>
      <w:pPr>
        <w:ind w:left="2868" w:hanging="360"/>
      </w:pPr>
      <w:rPr>
        <w:rFonts w:ascii="Verdana" w:eastAsia="Times New Roman" w:hAnsi="Verdana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3237C7"/>
    <w:multiLevelType w:val="hybridMultilevel"/>
    <w:tmpl w:val="DA069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34"/>
  </w:num>
  <w:num w:numId="5">
    <w:abstractNumId w:val="10"/>
  </w:num>
  <w:num w:numId="6">
    <w:abstractNumId w:val="31"/>
  </w:num>
  <w:num w:numId="7">
    <w:abstractNumId w:val="3"/>
  </w:num>
  <w:num w:numId="8">
    <w:abstractNumId w:val="4"/>
  </w:num>
  <w:num w:numId="9">
    <w:abstractNumId w:val="25"/>
  </w:num>
  <w:num w:numId="10">
    <w:abstractNumId w:val="21"/>
  </w:num>
  <w:num w:numId="11">
    <w:abstractNumId w:val="11"/>
  </w:num>
  <w:num w:numId="12">
    <w:abstractNumId w:val="0"/>
  </w:num>
  <w:num w:numId="13">
    <w:abstractNumId w:val="18"/>
  </w:num>
  <w:num w:numId="14">
    <w:abstractNumId w:val="32"/>
  </w:num>
  <w:num w:numId="15">
    <w:abstractNumId w:val="6"/>
  </w:num>
  <w:num w:numId="16">
    <w:abstractNumId w:val="35"/>
  </w:num>
  <w:num w:numId="17">
    <w:abstractNumId w:val="24"/>
  </w:num>
  <w:num w:numId="18">
    <w:abstractNumId w:val="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9"/>
  </w:num>
  <w:num w:numId="22">
    <w:abstractNumId w:val="7"/>
  </w:num>
  <w:num w:numId="23">
    <w:abstractNumId w:val="4"/>
  </w:num>
  <w:num w:numId="24">
    <w:abstractNumId w:val="36"/>
  </w:num>
  <w:num w:numId="25">
    <w:abstractNumId w:val="5"/>
  </w:num>
  <w:num w:numId="26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26"/>
  </w:num>
  <w:num w:numId="30">
    <w:abstractNumId w:val="27"/>
  </w:num>
  <w:num w:numId="31">
    <w:abstractNumId w:val="8"/>
  </w:num>
  <w:num w:numId="32">
    <w:abstractNumId w:val="15"/>
  </w:num>
  <w:num w:numId="33">
    <w:abstractNumId w:val="29"/>
  </w:num>
  <w:num w:numId="34">
    <w:abstractNumId w:val="16"/>
  </w:num>
  <w:num w:numId="35">
    <w:abstractNumId w:val="17"/>
  </w:num>
  <w:num w:numId="36">
    <w:abstractNumId w:val="12"/>
  </w:num>
  <w:num w:numId="37">
    <w:abstractNumId w:val="2"/>
  </w:num>
  <w:num w:numId="38">
    <w:abstractNumId w:val="13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8"/>
    <w:rsid w:val="00003DC8"/>
    <w:rsid w:val="0000628B"/>
    <w:rsid w:val="00013913"/>
    <w:rsid w:val="00016028"/>
    <w:rsid w:val="000161EF"/>
    <w:rsid w:val="000335B5"/>
    <w:rsid w:val="0004464B"/>
    <w:rsid w:val="000472AF"/>
    <w:rsid w:val="00063402"/>
    <w:rsid w:val="00066451"/>
    <w:rsid w:val="000740D1"/>
    <w:rsid w:val="00075851"/>
    <w:rsid w:val="00075AC2"/>
    <w:rsid w:val="000845A0"/>
    <w:rsid w:val="000A293D"/>
    <w:rsid w:val="000A410D"/>
    <w:rsid w:val="000B26B8"/>
    <w:rsid w:val="000C34E1"/>
    <w:rsid w:val="000D0E05"/>
    <w:rsid w:val="000D3A99"/>
    <w:rsid w:val="000E3D7F"/>
    <w:rsid w:val="00103F8D"/>
    <w:rsid w:val="0011516E"/>
    <w:rsid w:val="0012141F"/>
    <w:rsid w:val="001346BA"/>
    <w:rsid w:val="0014414F"/>
    <w:rsid w:val="001454D6"/>
    <w:rsid w:val="00150A1F"/>
    <w:rsid w:val="00155FAB"/>
    <w:rsid w:val="00157E0D"/>
    <w:rsid w:val="0016543B"/>
    <w:rsid w:val="00165523"/>
    <w:rsid w:val="00171ACC"/>
    <w:rsid w:val="00175755"/>
    <w:rsid w:val="00183C4B"/>
    <w:rsid w:val="001A5929"/>
    <w:rsid w:val="001B0A8A"/>
    <w:rsid w:val="001B2506"/>
    <w:rsid w:val="001B57C9"/>
    <w:rsid w:val="001C0C60"/>
    <w:rsid w:val="001C244A"/>
    <w:rsid w:val="001F0CAA"/>
    <w:rsid w:val="001F105A"/>
    <w:rsid w:val="00200F9A"/>
    <w:rsid w:val="002056C4"/>
    <w:rsid w:val="00214DD1"/>
    <w:rsid w:val="00216DE8"/>
    <w:rsid w:val="00237FC5"/>
    <w:rsid w:val="00245432"/>
    <w:rsid w:val="0025023A"/>
    <w:rsid w:val="0025473B"/>
    <w:rsid w:val="00272202"/>
    <w:rsid w:val="00293D0A"/>
    <w:rsid w:val="00295C3E"/>
    <w:rsid w:val="00296DBD"/>
    <w:rsid w:val="002A18CA"/>
    <w:rsid w:val="002B2059"/>
    <w:rsid w:val="002B4D4C"/>
    <w:rsid w:val="002C09BD"/>
    <w:rsid w:val="002C3260"/>
    <w:rsid w:val="002C4E9B"/>
    <w:rsid w:val="002D7424"/>
    <w:rsid w:val="002E218A"/>
    <w:rsid w:val="002E22C3"/>
    <w:rsid w:val="002E6497"/>
    <w:rsid w:val="002E73CF"/>
    <w:rsid w:val="002F026B"/>
    <w:rsid w:val="002F0CDC"/>
    <w:rsid w:val="00305F2E"/>
    <w:rsid w:val="00306CBF"/>
    <w:rsid w:val="00314C67"/>
    <w:rsid w:val="00323D42"/>
    <w:rsid w:val="003312BD"/>
    <w:rsid w:val="003334F2"/>
    <w:rsid w:val="003341C7"/>
    <w:rsid w:val="00337555"/>
    <w:rsid w:val="00351E9E"/>
    <w:rsid w:val="00354C93"/>
    <w:rsid w:val="00355727"/>
    <w:rsid w:val="00360D4B"/>
    <w:rsid w:val="003A77B6"/>
    <w:rsid w:val="003B1DF8"/>
    <w:rsid w:val="003C3E7C"/>
    <w:rsid w:val="003E5448"/>
    <w:rsid w:val="00404ABE"/>
    <w:rsid w:val="00421EC4"/>
    <w:rsid w:val="0042660A"/>
    <w:rsid w:val="00427612"/>
    <w:rsid w:val="00431985"/>
    <w:rsid w:val="004415AD"/>
    <w:rsid w:val="00442573"/>
    <w:rsid w:val="0045115E"/>
    <w:rsid w:val="00453089"/>
    <w:rsid w:val="00456018"/>
    <w:rsid w:val="004563B5"/>
    <w:rsid w:val="0046711D"/>
    <w:rsid w:val="00472D6A"/>
    <w:rsid w:val="004767DA"/>
    <w:rsid w:val="00477828"/>
    <w:rsid w:val="00485F1B"/>
    <w:rsid w:val="00495A52"/>
    <w:rsid w:val="004A4BCD"/>
    <w:rsid w:val="004B577E"/>
    <w:rsid w:val="004B5A9A"/>
    <w:rsid w:val="004C48F3"/>
    <w:rsid w:val="004C7962"/>
    <w:rsid w:val="004F1899"/>
    <w:rsid w:val="004F55FA"/>
    <w:rsid w:val="005046C7"/>
    <w:rsid w:val="005053F5"/>
    <w:rsid w:val="00506BE3"/>
    <w:rsid w:val="00523228"/>
    <w:rsid w:val="00524EE5"/>
    <w:rsid w:val="00533D9E"/>
    <w:rsid w:val="005365AB"/>
    <w:rsid w:val="00540FE5"/>
    <w:rsid w:val="00566D7A"/>
    <w:rsid w:val="00572FC4"/>
    <w:rsid w:val="00577C45"/>
    <w:rsid w:val="00582582"/>
    <w:rsid w:val="0058722F"/>
    <w:rsid w:val="00587635"/>
    <w:rsid w:val="0059291C"/>
    <w:rsid w:val="005946EA"/>
    <w:rsid w:val="005948E1"/>
    <w:rsid w:val="005B2197"/>
    <w:rsid w:val="005B32E9"/>
    <w:rsid w:val="005C5408"/>
    <w:rsid w:val="005D234C"/>
    <w:rsid w:val="005D244B"/>
    <w:rsid w:val="005E1DBA"/>
    <w:rsid w:val="005F7C68"/>
    <w:rsid w:val="00601C05"/>
    <w:rsid w:val="00611D02"/>
    <w:rsid w:val="00625FD6"/>
    <w:rsid w:val="00626422"/>
    <w:rsid w:val="00664FA8"/>
    <w:rsid w:val="00666476"/>
    <w:rsid w:val="006723F9"/>
    <w:rsid w:val="0067469C"/>
    <w:rsid w:val="00685C0B"/>
    <w:rsid w:val="00687B48"/>
    <w:rsid w:val="00694EE8"/>
    <w:rsid w:val="00694FD8"/>
    <w:rsid w:val="006A5D97"/>
    <w:rsid w:val="006C42B1"/>
    <w:rsid w:val="006C45FF"/>
    <w:rsid w:val="006E1C1A"/>
    <w:rsid w:val="006E363F"/>
    <w:rsid w:val="006E700D"/>
    <w:rsid w:val="006F3DA1"/>
    <w:rsid w:val="007123F1"/>
    <w:rsid w:val="00715B5E"/>
    <w:rsid w:val="007179A0"/>
    <w:rsid w:val="00721070"/>
    <w:rsid w:val="00730EDD"/>
    <w:rsid w:val="00741AE2"/>
    <w:rsid w:val="00742CA9"/>
    <w:rsid w:val="00745853"/>
    <w:rsid w:val="00755CC7"/>
    <w:rsid w:val="007570DB"/>
    <w:rsid w:val="00757E6F"/>
    <w:rsid w:val="00761585"/>
    <w:rsid w:val="00785496"/>
    <w:rsid w:val="00786F47"/>
    <w:rsid w:val="00790229"/>
    <w:rsid w:val="0079129D"/>
    <w:rsid w:val="007A668B"/>
    <w:rsid w:val="007A678F"/>
    <w:rsid w:val="007C1ABB"/>
    <w:rsid w:val="007C3522"/>
    <w:rsid w:val="007C35CB"/>
    <w:rsid w:val="007C69FD"/>
    <w:rsid w:val="007E2D89"/>
    <w:rsid w:val="007E4F75"/>
    <w:rsid w:val="007F27FC"/>
    <w:rsid w:val="007F56C2"/>
    <w:rsid w:val="00814A66"/>
    <w:rsid w:val="00820697"/>
    <w:rsid w:val="00824D60"/>
    <w:rsid w:val="00833486"/>
    <w:rsid w:val="0083422D"/>
    <w:rsid w:val="00843599"/>
    <w:rsid w:val="00845546"/>
    <w:rsid w:val="00852602"/>
    <w:rsid w:val="00862822"/>
    <w:rsid w:val="008707C2"/>
    <w:rsid w:val="008745E3"/>
    <w:rsid w:val="00875AB7"/>
    <w:rsid w:val="0088014B"/>
    <w:rsid w:val="0088772C"/>
    <w:rsid w:val="00894FD1"/>
    <w:rsid w:val="008A5A87"/>
    <w:rsid w:val="008B07A9"/>
    <w:rsid w:val="008B11EA"/>
    <w:rsid w:val="008C76AE"/>
    <w:rsid w:val="008F1EFF"/>
    <w:rsid w:val="008F267C"/>
    <w:rsid w:val="00900DFD"/>
    <w:rsid w:val="0090768E"/>
    <w:rsid w:val="0090786F"/>
    <w:rsid w:val="00913607"/>
    <w:rsid w:val="009138C7"/>
    <w:rsid w:val="00923321"/>
    <w:rsid w:val="00934B44"/>
    <w:rsid w:val="00946870"/>
    <w:rsid w:val="009521E2"/>
    <w:rsid w:val="00955B59"/>
    <w:rsid w:val="00963276"/>
    <w:rsid w:val="00963C09"/>
    <w:rsid w:val="009646C8"/>
    <w:rsid w:val="0098653C"/>
    <w:rsid w:val="00990675"/>
    <w:rsid w:val="00994851"/>
    <w:rsid w:val="00994959"/>
    <w:rsid w:val="009B03DF"/>
    <w:rsid w:val="009B163B"/>
    <w:rsid w:val="009B4BB5"/>
    <w:rsid w:val="009B7EC3"/>
    <w:rsid w:val="009C7626"/>
    <w:rsid w:val="009D14EC"/>
    <w:rsid w:val="009F0C58"/>
    <w:rsid w:val="009F7288"/>
    <w:rsid w:val="00A06DAD"/>
    <w:rsid w:val="00A14334"/>
    <w:rsid w:val="00A31A94"/>
    <w:rsid w:val="00A83E04"/>
    <w:rsid w:val="00A84FF7"/>
    <w:rsid w:val="00A95AE2"/>
    <w:rsid w:val="00AA0A70"/>
    <w:rsid w:val="00AA2C46"/>
    <w:rsid w:val="00AA4041"/>
    <w:rsid w:val="00AB3109"/>
    <w:rsid w:val="00AB7DB4"/>
    <w:rsid w:val="00AD7763"/>
    <w:rsid w:val="00AE0626"/>
    <w:rsid w:val="00AE1FF2"/>
    <w:rsid w:val="00AE6D72"/>
    <w:rsid w:val="00AF28A1"/>
    <w:rsid w:val="00B039BC"/>
    <w:rsid w:val="00B05825"/>
    <w:rsid w:val="00B11DDD"/>
    <w:rsid w:val="00B14ABE"/>
    <w:rsid w:val="00B21C92"/>
    <w:rsid w:val="00B32567"/>
    <w:rsid w:val="00B45DEE"/>
    <w:rsid w:val="00B50118"/>
    <w:rsid w:val="00B6162D"/>
    <w:rsid w:val="00B70ECE"/>
    <w:rsid w:val="00B72B1F"/>
    <w:rsid w:val="00B72FBD"/>
    <w:rsid w:val="00B82D4D"/>
    <w:rsid w:val="00B931DC"/>
    <w:rsid w:val="00BB7148"/>
    <w:rsid w:val="00BC71CF"/>
    <w:rsid w:val="00BE640D"/>
    <w:rsid w:val="00BF2914"/>
    <w:rsid w:val="00C0155E"/>
    <w:rsid w:val="00C04343"/>
    <w:rsid w:val="00C21140"/>
    <w:rsid w:val="00C2485F"/>
    <w:rsid w:val="00C27B27"/>
    <w:rsid w:val="00C30814"/>
    <w:rsid w:val="00C34D8D"/>
    <w:rsid w:val="00C400E7"/>
    <w:rsid w:val="00C44FEF"/>
    <w:rsid w:val="00C57D69"/>
    <w:rsid w:val="00C61A24"/>
    <w:rsid w:val="00C647E2"/>
    <w:rsid w:val="00C65F71"/>
    <w:rsid w:val="00C81D92"/>
    <w:rsid w:val="00C84D05"/>
    <w:rsid w:val="00C91878"/>
    <w:rsid w:val="00C918C7"/>
    <w:rsid w:val="00C9611C"/>
    <w:rsid w:val="00C975E1"/>
    <w:rsid w:val="00CA0ED2"/>
    <w:rsid w:val="00CA2615"/>
    <w:rsid w:val="00CB7330"/>
    <w:rsid w:val="00CC1D62"/>
    <w:rsid w:val="00CC36E5"/>
    <w:rsid w:val="00CD01B2"/>
    <w:rsid w:val="00CD40AD"/>
    <w:rsid w:val="00CD60AC"/>
    <w:rsid w:val="00CD71DF"/>
    <w:rsid w:val="00CF00BE"/>
    <w:rsid w:val="00CF7FF0"/>
    <w:rsid w:val="00D077F1"/>
    <w:rsid w:val="00D123F2"/>
    <w:rsid w:val="00D15C51"/>
    <w:rsid w:val="00D34E28"/>
    <w:rsid w:val="00D43588"/>
    <w:rsid w:val="00D4689D"/>
    <w:rsid w:val="00D62CA1"/>
    <w:rsid w:val="00D83A82"/>
    <w:rsid w:val="00D83E2B"/>
    <w:rsid w:val="00D84CE9"/>
    <w:rsid w:val="00D908BD"/>
    <w:rsid w:val="00D90F52"/>
    <w:rsid w:val="00D92DBA"/>
    <w:rsid w:val="00DA31A5"/>
    <w:rsid w:val="00DC24CE"/>
    <w:rsid w:val="00DC6848"/>
    <w:rsid w:val="00DC7EFD"/>
    <w:rsid w:val="00DD7218"/>
    <w:rsid w:val="00DF6942"/>
    <w:rsid w:val="00E02B25"/>
    <w:rsid w:val="00E0354D"/>
    <w:rsid w:val="00E129CF"/>
    <w:rsid w:val="00E150C4"/>
    <w:rsid w:val="00E17CB5"/>
    <w:rsid w:val="00E26738"/>
    <w:rsid w:val="00E40518"/>
    <w:rsid w:val="00E45ACF"/>
    <w:rsid w:val="00E476FF"/>
    <w:rsid w:val="00E50222"/>
    <w:rsid w:val="00E64083"/>
    <w:rsid w:val="00E646AB"/>
    <w:rsid w:val="00E76AEA"/>
    <w:rsid w:val="00E771A2"/>
    <w:rsid w:val="00E9280B"/>
    <w:rsid w:val="00E936BD"/>
    <w:rsid w:val="00E9626F"/>
    <w:rsid w:val="00EA1475"/>
    <w:rsid w:val="00EA2030"/>
    <w:rsid w:val="00EA4CC1"/>
    <w:rsid w:val="00EB31C1"/>
    <w:rsid w:val="00EB367F"/>
    <w:rsid w:val="00EB4CA0"/>
    <w:rsid w:val="00EC01BB"/>
    <w:rsid w:val="00EC01EB"/>
    <w:rsid w:val="00EE5156"/>
    <w:rsid w:val="00EF5ABC"/>
    <w:rsid w:val="00F027E5"/>
    <w:rsid w:val="00F2789F"/>
    <w:rsid w:val="00F30A42"/>
    <w:rsid w:val="00F311E7"/>
    <w:rsid w:val="00F353D5"/>
    <w:rsid w:val="00F37D7F"/>
    <w:rsid w:val="00F764AA"/>
    <w:rsid w:val="00F90658"/>
    <w:rsid w:val="00FA0287"/>
    <w:rsid w:val="00FA1A4F"/>
    <w:rsid w:val="00FA3F21"/>
    <w:rsid w:val="00FA7CF4"/>
    <w:rsid w:val="00FC4349"/>
    <w:rsid w:val="00FD69CC"/>
    <w:rsid w:val="00FE0DF0"/>
    <w:rsid w:val="00FE2BD5"/>
    <w:rsid w:val="00FE5D98"/>
    <w:rsid w:val="00FF0F2B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C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C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F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C58"/>
  </w:style>
  <w:style w:type="paragraph" w:styleId="llb">
    <w:name w:val="footer"/>
    <w:basedOn w:val="Norml"/>
    <w:link w:val="llbChar"/>
    <w:uiPriority w:val="99"/>
    <w:unhideWhenUsed/>
    <w:rsid w:val="009F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C58"/>
  </w:style>
  <w:style w:type="paragraph" w:styleId="Listaszerbekezds">
    <w:name w:val="List Paragraph"/>
    <w:basedOn w:val="Norml"/>
    <w:uiPriority w:val="99"/>
    <w:qFormat/>
    <w:rsid w:val="009F0C5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F0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0C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0C58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BC71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71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C71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71C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C71C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65F71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7C35C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93D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" w:hAnsi="Times" w:cs="Times"/>
      <w:color w:val="000000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93D0A"/>
    <w:rPr>
      <w:rFonts w:ascii="Times" w:hAnsi="Times" w:cs="Times"/>
      <w:color w:val="000000"/>
      <w:szCs w:val="22"/>
    </w:rPr>
  </w:style>
  <w:style w:type="table" w:customStyle="1" w:styleId="Tblzatrcsos1vilgos1">
    <w:name w:val="Táblázat (rácsos) 1 – világos1"/>
    <w:basedOn w:val="Normltblzat"/>
    <w:uiPriority w:val="46"/>
    <w:rsid w:val="00B72F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vilgos1">
    <w:name w:val="Táblázat (rácsos) – világos1"/>
    <w:basedOn w:val="Normltblzat"/>
    <w:uiPriority w:val="40"/>
    <w:rsid w:val="00B72F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C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C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F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C58"/>
  </w:style>
  <w:style w:type="paragraph" w:styleId="llb">
    <w:name w:val="footer"/>
    <w:basedOn w:val="Norml"/>
    <w:link w:val="llbChar"/>
    <w:uiPriority w:val="99"/>
    <w:unhideWhenUsed/>
    <w:rsid w:val="009F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C58"/>
  </w:style>
  <w:style w:type="paragraph" w:styleId="Listaszerbekezds">
    <w:name w:val="List Paragraph"/>
    <w:basedOn w:val="Norml"/>
    <w:uiPriority w:val="99"/>
    <w:qFormat/>
    <w:rsid w:val="009F0C5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F0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0C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0C58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BC71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71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C71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71C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C71C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65F71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7C35C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93D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" w:hAnsi="Times" w:cs="Times"/>
      <w:color w:val="000000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93D0A"/>
    <w:rPr>
      <w:rFonts w:ascii="Times" w:hAnsi="Times" w:cs="Times"/>
      <w:color w:val="000000"/>
      <w:szCs w:val="22"/>
    </w:rPr>
  </w:style>
  <w:style w:type="table" w:customStyle="1" w:styleId="Tblzatrcsos1vilgos1">
    <w:name w:val="Táblázat (rácsos) 1 – világos1"/>
    <w:basedOn w:val="Normltblzat"/>
    <w:uiPriority w:val="46"/>
    <w:rsid w:val="00B72F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vilgos1">
    <w:name w:val="Táblázat (rácsos) – világos1"/>
    <w:basedOn w:val="Normltblzat"/>
    <w:uiPriority w:val="40"/>
    <w:rsid w:val="00B72F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pornai.peter@szgyf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635D-2674-4504-8C74-3FD56C26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2024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15965</CharactersWithSpaces>
  <SharedDoc>false</SharedDoc>
  <HLinks>
    <vt:vector size="30" baseType="variant">
      <vt:variant>
        <vt:i4>4915265</vt:i4>
      </vt:variant>
      <vt:variant>
        <vt:i4>12</vt:i4>
      </vt:variant>
      <vt:variant>
        <vt:i4>0</vt:i4>
      </vt:variant>
      <vt:variant>
        <vt:i4>5</vt:i4>
      </vt:variant>
      <vt:variant>
        <vt:lpwstr>tel:%2B 36-1-462-6617</vt:lpwstr>
      </vt:variant>
      <vt:variant>
        <vt:lpwstr/>
      </vt:variant>
      <vt:variant>
        <vt:i4>6881375</vt:i4>
      </vt:variant>
      <vt:variant>
        <vt:i4>9</vt:i4>
      </vt:variant>
      <vt:variant>
        <vt:i4>0</vt:i4>
      </vt:variant>
      <vt:variant>
        <vt:i4>5</vt:i4>
      </vt:variant>
      <vt:variant>
        <vt:lpwstr>mailto:balazsb@nrszh.hu</vt:lpwstr>
      </vt:variant>
      <vt:variant>
        <vt:lpwstr/>
      </vt:variant>
      <vt:variant>
        <vt:i4>1572888</vt:i4>
      </vt:variant>
      <vt:variant>
        <vt:i4>6</vt:i4>
      </vt:variant>
      <vt:variant>
        <vt:i4>0</vt:i4>
      </vt:variant>
      <vt:variant>
        <vt:i4>5</vt:i4>
      </vt:variant>
      <vt:variant>
        <vt:lpwstr>http://nrszh.kormany.hu/</vt:lpwstr>
      </vt:variant>
      <vt:variant>
        <vt:lpwstr/>
      </vt:variant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http://nrszh.kormany.hu/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https://pkr.nrszh.hu/pkr/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2017-05-19T11:05:00Z</dcterms:created>
  <dcterms:modified xsi:type="dcterms:W3CDTF">2017-05-19T11:12:00Z</dcterms:modified>
</cp:coreProperties>
</file>